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BD271" w14:textId="77777777" w:rsidR="00B73FB7" w:rsidRPr="00B73FB7" w:rsidRDefault="00B73FB7" w:rsidP="006D1533">
      <w:pPr>
        <w:spacing w:line="276" w:lineRule="auto"/>
        <w:jc w:val="center"/>
        <w:rPr>
          <w:b/>
          <w:color w:val="000000" w:themeColor="text1"/>
          <w:sz w:val="20"/>
          <w:szCs w:val="20"/>
        </w:rPr>
      </w:pPr>
      <w:r w:rsidRPr="00B73FB7">
        <w:rPr>
          <w:b/>
          <w:color w:val="000000" w:themeColor="text1"/>
          <w:sz w:val="20"/>
          <w:szCs w:val="20"/>
        </w:rPr>
        <w:t>PROJECT REPORT SUMMAR</w:t>
      </w:r>
      <w:bookmarkStart w:id="0" w:name="_GoBack"/>
      <w:bookmarkEnd w:id="0"/>
      <w:r w:rsidRPr="00B73FB7">
        <w:rPr>
          <w:b/>
          <w:color w:val="000000" w:themeColor="text1"/>
          <w:sz w:val="20"/>
          <w:szCs w:val="20"/>
        </w:rPr>
        <w:t>Y</w:t>
      </w:r>
    </w:p>
    <w:p w14:paraId="3B0CD2B0" w14:textId="77777777" w:rsidR="00B73FB7" w:rsidRPr="00F74614" w:rsidRDefault="009C3A7F" w:rsidP="00B73FB7">
      <w:pPr>
        <w:spacing w:line="276" w:lineRule="auto"/>
        <w:jc w:val="center"/>
        <w:rPr>
          <w:b/>
          <w:color w:val="000000" w:themeColor="text1"/>
          <w:sz w:val="20"/>
          <w:szCs w:val="20"/>
        </w:rPr>
      </w:pPr>
      <w:r w:rsidRPr="00F74614">
        <w:rPr>
          <w:b/>
          <w:color w:val="000000" w:themeColor="text1"/>
          <w:sz w:val="20"/>
          <w:szCs w:val="20"/>
        </w:rPr>
        <w:t>Adult ESL Class Online (AECO)</w:t>
      </w:r>
    </w:p>
    <w:p w14:paraId="5F6C7B04" w14:textId="34285113" w:rsidR="00493662" w:rsidRPr="00F74614" w:rsidRDefault="00B73FB7" w:rsidP="00B73FB7">
      <w:pPr>
        <w:spacing w:line="276" w:lineRule="auto"/>
        <w:jc w:val="center"/>
        <w:rPr>
          <w:rStyle w:val="Heading1Char"/>
          <w:rFonts w:ascii="Times New Roman" w:eastAsia="Arial Unicode MS" w:hAnsi="Times New Roman" w:cs="Times New Roman"/>
          <w:color w:val="000000" w:themeColor="text1"/>
          <w:sz w:val="20"/>
          <w:szCs w:val="20"/>
        </w:rPr>
      </w:pPr>
      <w:r w:rsidRPr="00F74614">
        <w:rPr>
          <w:color w:val="000000" w:themeColor="text1"/>
          <w:sz w:val="16"/>
          <w:szCs w:val="16"/>
        </w:rPr>
        <w:t>Agreement #: 095223549</w:t>
      </w:r>
      <w:r w:rsidR="009C3A7F" w:rsidRPr="00F74614">
        <w:rPr>
          <w:color w:val="000000" w:themeColor="text1"/>
          <w:sz w:val="20"/>
          <w:szCs w:val="20"/>
        </w:rPr>
        <w:br/>
      </w:r>
      <w:r w:rsidR="00F02385" w:rsidRPr="00F74614">
        <w:rPr>
          <w:color w:val="000000" w:themeColor="text1"/>
          <w:sz w:val="16"/>
          <w:szCs w:val="20"/>
        </w:rPr>
        <w:t xml:space="preserve">Funded by Alberta </w:t>
      </w:r>
      <w:proofErr w:type="spellStart"/>
      <w:r w:rsidR="00F02385" w:rsidRPr="00F74614">
        <w:rPr>
          <w:color w:val="000000" w:themeColor="text1"/>
          <w:sz w:val="16"/>
          <w:szCs w:val="20"/>
        </w:rPr>
        <w:t>Labour</w:t>
      </w:r>
      <w:proofErr w:type="spellEnd"/>
      <w:r w:rsidR="00F02385" w:rsidRPr="00F74614">
        <w:rPr>
          <w:color w:val="000000" w:themeColor="text1"/>
          <w:sz w:val="16"/>
          <w:szCs w:val="20"/>
        </w:rPr>
        <w:br/>
        <w:t>Innovative Projects – Language for Workforce Attachment (E-Learning)</w:t>
      </w:r>
    </w:p>
    <w:p w14:paraId="385B6E26" w14:textId="77777777" w:rsidR="00493662" w:rsidRPr="003B177E" w:rsidRDefault="00493662" w:rsidP="009C3A7F">
      <w:pPr>
        <w:spacing w:line="276" w:lineRule="auto"/>
        <w:rPr>
          <w:rStyle w:val="Heading1Char"/>
          <w:rFonts w:ascii="Times New Roman" w:hAnsi="Times New Roman" w:cs="Times New Roman"/>
          <w:color w:val="000000" w:themeColor="text1"/>
          <w:sz w:val="24"/>
          <w:szCs w:val="24"/>
        </w:rPr>
      </w:pPr>
    </w:p>
    <w:p w14:paraId="39AF2A5C" w14:textId="6675034D" w:rsidR="00493662" w:rsidRPr="003B177E" w:rsidRDefault="002F4342" w:rsidP="009C3A7F">
      <w:pPr>
        <w:spacing w:line="276" w:lineRule="auto"/>
        <w:rPr>
          <w:rStyle w:val="NoneA"/>
          <w:color w:val="000000" w:themeColor="text1"/>
          <w:sz w:val="22"/>
        </w:rPr>
      </w:pPr>
      <w:r>
        <w:rPr>
          <w:rStyle w:val="Heading1Char"/>
          <w:rFonts w:ascii="Times New Roman" w:hAnsi="Times New Roman" w:cs="Times New Roman"/>
          <w:b/>
          <w:color w:val="000000" w:themeColor="text1"/>
          <w:sz w:val="24"/>
          <w:szCs w:val="24"/>
        </w:rPr>
        <w:t>Overview</w:t>
      </w:r>
      <w:r w:rsidR="009C3A7F" w:rsidRPr="003B177E">
        <w:rPr>
          <w:color w:val="000000" w:themeColor="text1"/>
        </w:rPr>
        <w:br/>
      </w:r>
      <w:proofErr w:type="gramStart"/>
      <w:r w:rsidR="009C3A7F" w:rsidRPr="003B177E">
        <w:rPr>
          <w:color w:val="000000" w:themeColor="text1"/>
          <w:sz w:val="22"/>
        </w:rPr>
        <w:t>From</w:t>
      </w:r>
      <w:proofErr w:type="gramEnd"/>
      <w:r w:rsidR="009C3A7F" w:rsidRPr="003B177E">
        <w:rPr>
          <w:color w:val="000000" w:themeColor="text1"/>
          <w:sz w:val="22"/>
        </w:rPr>
        <w:t xml:space="preserve"> February </w:t>
      </w:r>
      <w:r w:rsidR="00862659" w:rsidRPr="003B177E">
        <w:rPr>
          <w:color w:val="000000" w:themeColor="text1"/>
          <w:sz w:val="22"/>
        </w:rPr>
        <w:t>1st</w:t>
      </w:r>
      <w:r w:rsidR="009C3A7F" w:rsidRPr="003B177E">
        <w:rPr>
          <w:color w:val="000000" w:themeColor="text1"/>
          <w:sz w:val="22"/>
        </w:rPr>
        <w:t>, 2017 to April 16</w:t>
      </w:r>
      <w:r w:rsidR="009C3A7F" w:rsidRPr="003B177E">
        <w:rPr>
          <w:color w:val="000000" w:themeColor="text1"/>
          <w:sz w:val="22"/>
          <w:vertAlign w:val="superscript"/>
        </w:rPr>
        <w:t>th</w:t>
      </w:r>
      <w:r w:rsidR="009C3A7F" w:rsidRPr="003B177E">
        <w:rPr>
          <w:color w:val="000000" w:themeColor="text1"/>
          <w:sz w:val="22"/>
        </w:rPr>
        <w:t>, 2018</w:t>
      </w:r>
      <w:r>
        <w:rPr>
          <w:color w:val="000000" w:themeColor="text1"/>
          <w:sz w:val="22"/>
        </w:rPr>
        <w:t>,</w:t>
      </w:r>
      <w:r w:rsidR="009C3A7F" w:rsidRPr="003B177E">
        <w:rPr>
          <w:color w:val="000000" w:themeColor="text1"/>
          <w:sz w:val="22"/>
        </w:rPr>
        <w:t xml:space="preserve"> the Calgary Immigrant Educational Society </w:t>
      </w:r>
      <w:r>
        <w:rPr>
          <w:color w:val="000000" w:themeColor="text1"/>
          <w:sz w:val="22"/>
        </w:rPr>
        <w:t xml:space="preserve">(CIES) </w:t>
      </w:r>
      <w:r w:rsidR="009C3A7F" w:rsidRPr="003B177E">
        <w:rPr>
          <w:color w:val="000000" w:themeColor="text1"/>
          <w:sz w:val="22"/>
        </w:rPr>
        <w:t>in Calgary, Alberta developed and delivered an e-learning pilot project around English language training for job search skills and workforce attachment. This project, Adult ESL Class Online (AECO), was designed to address the growing need for Canadian Language Benchmarks (CLB) English language trainin</w:t>
      </w:r>
      <w:r w:rsidR="00493662" w:rsidRPr="003B177E">
        <w:rPr>
          <w:color w:val="000000" w:themeColor="text1"/>
          <w:sz w:val="22"/>
        </w:rPr>
        <w:t xml:space="preserve">g and digital literacy support, specifically to find employment opportunities in Alberta. CIES had also identified that many clients are prevented from attending </w:t>
      </w:r>
      <w:r>
        <w:rPr>
          <w:color w:val="000000" w:themeColor="text1"/>
          <w:sz w:val="22"/>
        </w:rPr>
        <w:t>in-person</w:t>
      </w:r>
      <w:r w:rsidR="00493662" w:rsidRPr="003B177E">
        <w:rPr>
          <w:color w:val="000000" w:themeColor="text1"/>
          <w:sz w:val="22"/>
        </w:rPr>
        <w:t xml:space="preserve"> trainings due to limiting barriers such as: lack of childcare, disability / health problems, transportation, conflicting work schedules, or office hours / training schedules. To meet this need, CIES proposed the combination of its Drop-In ESL Curriculum and </w:t>
      </w:r>
      <w:proofErr w:type="spellStart"/>
      <w:r w:rsidR="00493662" w:rsidRPr="003B177E">
        <w:rPr>
          <w:color w:val="000000" w:themeColor="text1"/>
          <w:sz w:val="22"/>
        </w:rPr>
        <w:t>CIES|Learn</w:t>
      </w:r>
      <w:proofErr w:type="spellEnd"/>
      <w:r w:rsidR="00493662" w:rsidRPr="003B177E">
        <w:rPr>
          <w:color w:val="000000" w:themeColor="text1"/>
          <w:sz w:val="22"/>
        </w:rPr>
        <w:t xml:space="preserve"> Learning Management System (LMS) to create short, interactive online language lessons for learners of CLB 3-4. </w:t>
      </w:r>
      <w:r w:rsidR="00493662" w:rsidRPr="003B177E">
        <w:rPr>
          <w:rStyle w:val="NoneA"/>
          <w:color w:val="000000" w:themeColor="text1"/>
          <w:sz w:val="22"/>
        </w:rPr>
        <w:t>During this 30-hour course, AECO would provide students with a weekly instructional webinar, teacher support, and self-directed learning activities.</w:t>
      </w:r>
    </w:p>
    <w:p w14:paraId="57E52B04" w14:textId="77777777" w:rsidR="00493662" w:rsidRPr="003B177E" w:rsidRDefault="00493662" w:rsidP="009C3A7F">
      <w:pPr>
        <w:spacing w:line="276" w:lineRule="auto"/>
        <w:rPr>
          <w:rStyle w:val="NoneA"/>
          <w:color w:val="000000" w:themeColor="text1"/>
          <w:sz w:val="22"/>
        </w:rPr>
      </w:pPr>
    </w:p>
    <w:p w14:paraId="3DF9C44C" w14:textId="25E13771" w:rsidR="00493662" w:rsidRPr="003B177E" w:rsidRDefault="00493662" w:rsidP="00493662">
      <w:pPr>
        <w:rPr>
          <w:color w:val="000000" w:themeColor="text1"/>
          <w:sz w:val="22"/>
        </w:rPr>
      </w:pPr>
      <w:r w:rsidRPr="003B177E">
        <w:rPr>
          <w:rStyle w:val="NoneA"/>
          <w:color w:val="000000" w:themeColor="text1"/>
          <w:sz w:val="22"/>
        </w:rPr>
        <w:t>Following an 8-month development cycle, AECO offered two delivery cohorts (intended 14 clients each).</w:t>
      </w:r>
      <w:r w:rsidR="002F4342">
        <w:rPr>
          <w:color w:val="000000" w:themeColor="text1"/>
          <w:sz w:val="22"/>
        </w:rPr>
        <w:t xml:space="preserve"> Following the</w:t>
      </w:r>
      <w:r w:rsidRPr="003B177E">
        <w:rPr>
          <w:color w:val="000000" w:themeColor="text1"/>
          <w:sz w:val="22"/>
        </w:rPr>
        <w:t xml:space="preserve"> delivery period, the full AECO courseware was packaged into an open-educational resource (OER) which is available to all instructors and immigrant-serving organizations to utilize, edit, copy, and improve upon to further their own capacity building and e-learning services.</w:t>
      </w:r>
    </w:p>
    <w:p w14:paraId="61430198" w14:textId="77777777" w:rsidR="009C3A7F" w:rsidRPr="003B177E" w:rsidRDefault="009C3A7F" w:rsidP="009C3A7F">
      <w:pPr>
        <w:spacing w:line="276" w:lineRule="auto"/>
        <w:rPr>
          <w:color w:val="000000" w:themeColor="text1"/>
          <w:sz w:val="22"/>
        </w:rPr>
      </w:pPr>
    </w:p>
    <w:p w14:paraId="5A6F5B5F" w14:textId="52DFDFAF" w:rsidR="009C3A7F" w:rsidRPr="003B177E" w:rsidRDefault="006C5ABD" w:rsidP="00493662">
      <w:pPr>
        <w:spacing w:line="276" w:lineRule="auto"/>
        <w:rPr>
          <w:color w:val="000000" w:themeColor="text1"/>
          <w:sz w:val="22"/>
        </w:rPr>
      </w:pPr>
      <w:r w:rsidRPr="003B177E">
        <w:rPr>
          <w:color w:val="000000" w:themeColor="text1"/>
          <w:sz w:val="22"/>
        </w:rPr>
        <w:t>This report summary</w:t>
      </w:r>
      <w:r w:rsidR="009C3A7F" w:rsidRPr="003B177E">
        <w:rPr>
          <w:color w:val="000000" w:themeColor="text1"/>
          <w:sz w:val="22"/>
        </w:rPr>
        <w:t xml:space="preserve"> is intended to share some of the knowledge and insights gleaned from the project and is intended to serve as a public report. Access to the project materials can be made by going to </w:t>
      </w:r>
      <w:hyperlink r:id="rId8" w:history="1">
        <w:r w:rsidR="009C3A7F" w:rsidRPr="003B177E">
          <w:rPr>
            <w:rStyle w:val="Hyperlink"/>
            <w:color w:val="000000" w:themeColor="text1"/>
            <w:sz w:val="22"/>
          </w:rPr>
          <w:t>https://www.immigrant-education.ca/CIESLearn/</w:t>
        </w:r>
      </w:hyperlink>
      <w:r w:rsidR="009C3A7F" w:rsidRPr="003B177E">
        <w:rPr>
          <w:color w:val="000000" w:themeColor="text1"/>
          <w:sz w:val="22"/>
        </w:rPr>
        <w:t xml:space="preserve"> </w:t>
      </w:r>
      <w:r w:rsidR="002F4342">
        <w:rPr>
          <w:color w:val="000000" w:themeColor="text1"/>
          <w:sz w:val="22"/>
        </w:rPr>
        <w:t xml:space="preserve">and by contacting CIES </w:t>
      </w:r>
      <w:r w:rsidR="009C3A7F" w:rsidRPr="003B177E">
        <w:rPr>
          <w:color w:val="000000" w:themeColor="text1"/>
          <w:sz w:val="22"/>
        </w:rPr>
        <w:t xml:space="preserve">for </w:t>
      </w:r>
      <w:r w:rsidR="002F4342">
        <w:rPr>
          <w:color w:val="000000" w:themeColor="text1"/>
          <w:sz w:val="22"/>
        </w:rPr>
        <w:t xml:space="preserve">log-in </w:t>
      </w:r>
      <w:r w:rsidR="009C3A7F" w:rsidRPr="003B177E">
        <w:rPr>
          <w:color w:val="000000" w:themeColor="text1"/>
          <w:sz w:val="22"/>
        </w:rPr>
        <w:t>assistance.</w:t>
      </w:r>
    </w:p>
    <w:p w14:paraId="277EA190" w14:textId="4D40C8A0" w:rsidR="00493662" w:rsidRPr="0063549D" w:rsidRDefault="00493662" w:rsidP="00493662">
      <w:pPr>
        <w:pStyle w:val="Heading1"/>
        <w:rPr>
          <w:rFonts w:ascii="Times New Roman" w:hAnsi="Times New Roman" w:cs="Times New Roman"/>
          <w:b/>
          <w:color w:val="000000" w:themeColor="text1"/>
          <w:sz w:val="24"/>
          <w:szCs w:val="24"/>
        </w:rPr>
      </w:pPr>
      <w:r w:rsidRPr="0063549D">
        <w:rPr>
          <w:rFonts w:ascii="Times New Roman" w:hAnsi="Times New Roman" w:cs="Times New Roman"/>
          <w:b/>
          <w:color w:val="000000" w:themeColor="text1"/>
          <w:sz w:val="24"/>
          <w:szCs w:val="24"/>
        </w:rPr>
        <w:t>Development</w:t>
      </w:r>
      <w:r w:rsidR="00114FBD" w:rsidRPr="0063549D">
        <w:rPr>
          <w:rFonts w:ascii="Times New Roman" w:hAnsi="Times New Roman" w:cs="Times New Roman"/>
          <w:b/>
          <w:color w:val="000000" w:themeColor="text1"/>
          <w:sz w:val="24"/>
          <w:szCs w:val="24"/>
        </w:rPr>
        <w:t xml:space="preserve"> &amp; Delivery</w:t>
      </w:r>
    </w:p>
    <w:p w14:paraId="1118450B" w14:textId="351F889F" w:rsidR="00914292" w:rsidRPr="003B177E" w:rsidRDefault="00493662" w:rsidP="00BF3A82">
      <w:pPr>
        <w:rPr>
          <w:color w:val="000000" w:themeColor="text1"/>
          <w:sz w:val="22"/>
        </w:rPr>
      </w:pPr>
      <w:r w:rsidRPr="003B177E">
        <w:rPr>
          <w:color w:val="000000" w:themeColor="text1"/>
          <w:sz w:val="22"/>
        </w:rPr>
        <w:t>The development process addressed the likeli</w:t>
      </w:r>
      <w:r w:rsidR="009A54C3">
        <w:rPr>
          <w:color w:val="000000" w:themeColor="text1"/>
          <w:sz w:val="22"/>
        </w:rPr>
        <w:t xml:space="preserve">hood that many students of </w:t>
      </w:r>
      <w:r w:rsidRPr="003B177E">
        <w:rPr>
          <w:color w:val="000000" w:themeColor="text1"/>
          <w:sz w:val="22"/>
        </w:rPr>
        <w:t>CLB</w:t>
      </w:r>
      <w:r w:rsidR="009A54C3">
        <w:rPr>
          <w:color w:val="000000" w:themeColor="text1"/>
          <w:sz w:val="22"/>
        </w:rPr>
        <w:t xml:space="preserve"> 3-4</w:t>
      </w:r>
      <w:r w:rsidRPr="003B177E">
        <w:rPr>
          <w:color w:val="000000" w:themeColor="text1"/>
          <w:sz w:val="22"/>
        </w:rPr>
        <w:t xml:space="preserve"> would start at entry-level jobs. As such, the learning framework was made to</w:t>
      </w:r>
      <w:r w:rsidR="00114FBD" w:rsidRPr="003B177E">
        <w:rPr>
          <w:color w:val="000000" w:themeColor="text1"/>
          <w:sz w:val="22"/>
        </w:rPr>
        <w:t xml:space="preserve"> reflect</w:t>
      </w:r>
      <w:r w:rsidRPr="003B177E">
        <w:rPr>
          <w:color w:val="000000" w:themeColor="text1"/>
          <w:sz w:val="22"/>
        </w:rPr>
        <w:t xml:space="preserve"> 12 set</w:t>
      </w:r>
      <w:r w:rsidR="009A54C3">
        <w:rPr>
          <w:color w:val="000000" w:themeColor="text1"/>
          <w:sz w:val="22"/>
        </w:rPr>
        <w:t>s of themed-outcomes pertaining</w:t>
      </w:r>
      <w:r w:rsidRPr="003B177E">
        <w:rPr>
          <w:color w:val="000000" w:themeColor="text1"/>
          <w:sz w:val="22"/>
        </w:rPr>
        <w:t xml:space="preserve"> to</w:t>
      </w:r>
      <w:r w:rsidR="009A54C3">
        <w:rPr>
          <w:color w:val="000000" w:themeColor="text1"/>
          <w:sz w:val="22"/>
        </w:rPr>
        <w:t>:</w:t>
      </w:r>
      <w:r w:rsidRPr="003B177E">
        <w:rPr>
          <w:color w:val="000000" w:themeColor="text1"/>
          <w:sz w:val="22"/>
        </w:rPr>
        <w:t xml:space="preserve"> the Canadian job market, job advertisements, applications, hidden opportunities, networking, resume writing, cover letters, pre-and-post interview strategies, follow-up, and workplace si</w:t>
      </w:r>
      <w:r w:rsidR="00BF3A82" w:rsidRPr="003B177E">
        <w:rPr>
          <w:color w:val="000000" w:themeColor="text1"/>
          <w:sz w:val="22"/>
        </w:rPr>
        <w:t xml:space="preserve">tuations / workplace </w:t>
      </w:r>
      <w:proofErr w:type="spellStart"/>
      <w:r w:rsidR="00BF3A82" w:rsidRPr="003B177E">
        <w:rPr>
          <w:color w:val="000000" w:themeColor="text1"/>
          <w:sz w:val="22"/>
        </w:rPr>
        <w:t>behaviour</w:t>
      </w:r>
      <w:proofErr w:type="spellEnd"/>
      <w:r w:rsidR="00BF3A82" w:rsidRPr="003B177E">
        <w:rPr>
          <w:color w:val="000000" w:themeColor="text1"/>
          <w:sz w:val="22"/>
        </w:rPr>
        <w:t xml:space="preserve">. </w:t>
      </w:r>
      <w:r w:rsidR="00114FBD" w:rsidRPr="003B177E">
        <w:rPr>
          <w:color w:val="000000" w:themeColor="text1"/>
          <w:sz w:val="22"/>
        </w:rPr>
        <w:t>Considering these needs, the development team formed 12 units of interacti</w:t>
      </w:r>
      <w:r w:rsidR="009A54C3">
        <w:rPr>
          <w:color w:val="000000" w:themeColor="text1"/>
          <w:sz w:val="22"/>
        </w:rPr>
        <w:t>ve activities which utilized an</w:t>
      </w:r>
      <w:r w:rsidR="00114FBD" w:rsidRPr="003B177E">
        <w:rPr>
          <w:color w:val="000000" w:themeColor="text1"/>
          <w:sz w:val="22"/>
        </w:rPr>
        <w:t xml:space="preserve"> assortment of slides, media, forums, and assessment tasks that were </w:t>
      </w:r>
      <w:r w:rsidR="00BF3A82" w:rsidRPr="003B177E">
        <w:rPr>
          <w:color w:val="000000" w:themeColor="text1"/>
          <w:sz w:val="22"/>
        </w:rPr>
        <w:t xml:space="preserve">supported by the weekly instructor webinar and one-to-one guidance. </w:t>
      </w:r>
    </w:p>
    <w:p w14:paraId="0FEF84F8" w14:textId="77777777" w:rsidR="00493662" w:rsidRPr="003B177E" w:rsidRDefault="00493662" w:rsidP="00FB479A">
      <w:pPr>
        <w:rPr>
          <w:color w:val="000000" w:themeColor="text1"/>
          <w:sz w:val="22"/>
        </w:rPr>
      </w:pPr>
    </w:p>
    <w:p w14:paraId="783CEA19" w14:textId="3EA32DA2" w:rsidR="00114FBD" w:rsidRPr="003B177E" w:rsidRDefault="00DF691D" w:rsidP="00FB479A">
      <w:pPr>
        <w:rPr>
          <w:color w:val="000000" w:themeColor="text1"/>
          <w:sz w:val="22"/>
        </w:rPr>
      </w:pPr>
      <w:r w:rsidRPr="003B177E">
        <w:rPr>
          <w:color w:val="000000" w:themeColor="text1"/>
          <w:sz w:val="22"/>
        </w:rPr>
        <w:t>Over the project timeline, AECO conducted in</w:t>
      </w:r>
      <w:r w:rsidR="00BF3A82" w:rsidRPr="003B177E">
        <w:rPr>
          <w:color w:val="000000" w:themeColor="text1"/>
          <w:sz w:val="22"/>
        </w:rPr>
        <w:t xml:space="preserve">take activities for 75 clients and increased its </w:t>
      </w:r>
      <w:r w:rsidR="00B36D7C" w:rsidRPr="003B177E">
        <w:rPr>
          <w:color w:val="000000" w:themeColor="text1"/>
          <w:sz w:val="22"/>
        </w:rPr>
        <w:t>intake</w:t>
      </w:r>
      <w:r w:rsidR="00FD02EB" w:rsidRPr="003B177E">
        <w:rPr>
          <w:color w:val="000000" w:themeColor="text1"/>
          <w:sz w:val="22"/>
        </w:rPr>
        <w:t xml:space="preserve"> </w:t>
      </w:r>
      <w:r w:rsidR="00F3140E" w:rsidRPr="003B177E">
        <w:rPr>
          <w:color w:val="000000" w:themeColor="text1"/>
          <w:sz w:val="22"/>
        </w:rPr>
        <w:t xml:space="preserve">to address possible student retention rates and “start-stop” drop-outs. </w:t>
      </w:r>
      <w:r w:rsidR="00FD02EB" w:rsidRPr="003B177E">
        <w:rPr>
          <w:color w:val="000000" w:themeColor="text1"/>
          <w:sz w:val="22"/>
        </w:rPr>
        <w:t xml:space="preserve">As such, a total </w:t>
      </w:r>
      <w:r w:rsidR="006C5ABD" w:rsidRPr="003B177E">
        <w:rPr>
          <w:color w:val="000000" w:themeColor="text1"/>
          <w:sz w:val="22"/>
        </w:rPr>
        <w:t xml:space="preserve">of </w:t>
      </w:r>
      <w:r w:rsidR="00FD02EB" w:rsidRPr="003B177E">
        <w:rPr>
          <w:color w:val="000000" w:themeColor="text1"/>
          <w:sz w:val="22"/>
        </w:rPr>
        <w:t>39 clients</w:t>
      </w:r>
      <w:r w:rsidRPr="003B177E">
        <w:rPr>
          <w:color w:val="000000" w:themeColor="text1"/>
          <w:sz w:val="22"/>
        </w:rPr>
        <w:t xml:space="preserve"> were </w:t>
      </w:r>
      <w:proofErr w:type="gramStart"/>
      <w:r w:rsidRPr="003B177E">
        <w:rPr>
          <w:color w:val="000000" w:themeColor="text1"/>
          <w:sz w:val="22"/>
        </w:rPr>
        <w:t>deemed</w:t>
      </w:r>
      <w:proofErr w:type="gramEnd"/>
      <w:r w:rsidRPr="003B177E">
        <w:rPr>
          <w:color w:val="000000" w:themeColor="text1"/>
          <w:sz w:val="22"/>
        </w:rPr>
        <w:t xml:space="preserve"> “eligible” and</w:t>
      </w:r>
      <w:r w:rsidR="00FD02EB" w:rsidRPr="003B177E">
        <w:rPr>
          <w:color w:val="000000" w:themeColor="text1"/>
          <w:sz w:val="22"/>
        </w:rPr>
        <w:t xml:space="preserve"> received</w:t>
      </w:r>
      <w:r w:rsidR="00D6613B" w:rsidRPr="003B177E">
        <w:rPr>
          <w:color w:val="000000" w:themeColor="text1"/>
          <w:sz w:val="22"/>
        </w:rPr>
        <w:t xml:space="preserve"> direct</w:t>
      </w:r>
      <w:r w:rsidR="00FD02EB" w:rsidRPr="003B177E">
        <w:rPr>
          <w:color w:val="000000" w:themeColor="text1"/>
          <w:sz w:val="22"/>
        </w:rPr>
        <w:t xml:space="preserve"> service rather than the</w:t>
      </w:r>
      <w:r w:rsidR="008047C4" w:rsidRPr="003B177E">
        <w:rPr>
          <w:color w:val="000000" w:themeColor="text1"/>
          <w:sz w:val="22"/>
        </w:rPr>
        <w:t xml:space="preserve"> initially</w:t>
      </w:r>
      <w:r w:rsidR="00FD02EB" w:rsidRPr="003B177E">
        <w:rPr>
          <w:color w:val="000000" w:themeColor="text1"/>
          <w:sz w:val="22"/>
        </w:rPr>
        <w:t xml:space="preserve"> estimated 28.</w:t>
      </w:r>
    </w:p>
    <w:p w14:paraId="604B5FA7" w14:textId="382B6722" w:rsidR="00114FBD" w:rsidRPr="009A54C3" w:rsidRDefault="00114FBD" w:rsidP="00114FBD">
      <w:pPr>
        <w:pStyle w:val="Heading1"/>
        <w:rPr>
          <w:rFonts w:ascii="Times New Roman" w:hAnsi="Times New Roman" w:cs="Times New Roman"/>
          <w:b/>
          <w:color w:val="000000" w:themeColor="text1"/>
          <w:sz w:val="24"/>
          <w:szCs w:val="24"/>
        </w:rPr>
      </w:pPr>
      <w:r w:rsidRPr="009A54C3">
        <w:rPr>
          <w:rFonts w:ascii="Times New Roman" w:hAnsi="Times New Roman" w:cs="Times New Roman"/>
          <w:b/>
          <w:color w:val="000000" w:themeColor="text1"/>
          <w:sz w:val="24"/>
          <w:szCs w:val="24"/>
        </w:rPr>
        <w:t>Results</w:t>
      </w:r>
    </w:p>
    <w:p w14:paraId="61D5BDDD" w14:textId="25B56348" w:rsidR="00641467" w:rsidRPr="003A443B" w:rsidRDefault="00F362FB" w:rsidP="00FB479A">
      <w:pPr>
        <w:rPr>
          <w:color w:val="000000" w:themeColor="text1"/>
          <w:sz w:val="22"/>
        </w:rPr>
      </w:pPr>
      <w:r w:rsidRPr="003A443B">
        <w:rPr>
          <w:color w:val="000000" w:themeColor="text1"/>
          <w:sz w:val="22"/>
        </w:rPr>
        <w:t>Cohort 1 served 19 clients</w:t>
      </w:r>
      <w:r w:rsidR="00114FBD" w:rsidRPr="003A443B">
        <w:rPr>
          <w:color w:val="000000" w:themeColor="text1"/>
          <w:sz w:val="22"/>
        </w:rPr>
        <w:t xml:space="preserve"> with </w:t>
      </w:r>
      <w:r w:rsidR="009A54C3" w:rsidRPr="003A443B">
        <w:rPr>
          <w:color w:val="000000" w:themeColor="text1"/>
          <w:sz w:val="22"/>
        </w:rPr>
        <w:t>69% having completed</w:t>
      </w:r>
      <w:r w:rsidRPr="003A443B">
        <w:rPr>
          <w:color w:val="000000" w:themeColor="text1"/>
          <w:sz w:val="22"/>
        </w:rPr>
        <w:t xml:space="preserve"> all the neces</w:t>
      </w:r>
      <w:r w:rsidR="009A54C3" w:rsidRPr="003A443B">
        <w:rPr>
          <w:color w:val="000000" w:themeColor="text1"/>
          <w:sz w:val="22"/>
        </w:rPr>
        <w:t>sary course materials and passed</w:t>
      </w:r>
      <w:r w:rsidR="00114FBD" w:rsidRPr="003A443B">
        <w:rPr>
          <w:color w:val="000000" w:themeColor="text1"/>
          <w:sz w:val="22"/>
        </w:rPr>
        <w:t xml:space="preserve"> </w:t>
      </w:r>
      <w:r w:rsidR="00114FBD" w:rsidRPr="003A443B">
        <w:rPr>
          <w:i/>
          <w:color w:val="000000" w:themeColor="text1"/>
          <w:sz w:val="22"/>
        </w:rPr>
        <w:t>or</w:t>
      </w:r>
      <w:r w:rsidR="009A54C3" w:rsidRPr="003A443B">
        <w:rPr>
          <w:color w:val="000000" w:themeColor="text1"/>
          <w:sz w:val="22"/>
        </w:rPr>
        <w:t xml:space="preserve"> exited</w:t>
      </w:r>
      <w:r w:rsidR="00114FBD" w:rsidRPr="003A443B">
        <w:rPr>
          <w:color w:val="000000" w:themeColor="text1"/>
          <w:sz w:val="22"/>
        </w:rPr>
        <w:t xml:space="preserve"> the project early having found employment or enrollment</w:t>
      </w:r>
      <w:r w:rsidRPr="003A443B">
        <w:rPr>
          <w:color w:val="000000" w:themeColor="text1"/>
          <w:sz w:val="22"/>
        </w:rPr>
        <w:t xml:space="preserve"> in</w:t>
      </w:r>
      <w:r w:rsidR="009A54C3" w:rsidRPr="003A443B">
        <w:rPr>
          <w:color w:val="000000" w:themeColor="text1"/>
          <w:sz w:val="22"/>
        </w:rPr>
        <w:t xml:space="preserve"> another e-learning project</w:t>
      </w:r>
      <w:r w:rsidR="00114FBD" w:rsidRPr="003A443B">
        <w:rPr>
          <w:color w:val="000000" w:themeColor="text1"/>
          <w:sz w:val="22"/>
        </w:rPr>
        <w:t>. Cohort 2 served 20 clients with 30%</w:t>
      </w:r>
      <w:r w:rsidR="009A54C3" w:rsidRPr="003A443B">
        <w:rPr>
          <w:color w:val="000000" w:themeColor="text1"/>
          <w:sz w:val="22"/>
        </w:rPr>
        <w:t xml:space="preserve"> completing/exiting under the same metric</w:t>
      </w:r>
      <w:r w:rsidR="00114FBD" w:rsidRPr="003A443B">
        <w:rPr>
          <w:color w:val="000000" w:themeColor="text1"/>
          <w:sz w:val="22"/>
        </w:rPr>
        <w:t xml:space="preserve">. </w:t>
      </w:r>
    </w:p>
    <w:p w14:paraId="3AAE7754" w14:textId="77777777" w:rsidR="00641467" w:rsidRPr="003A443B" w:rsidRDefault="00641467" w:rsidP="00FB479A">
      <w:pPr>
        <w:rPr>
          <w:color w:val="000000" w:themeColor="text1"/>
          <w:sz w:val="22"/>
        </w:rPr>
      </w:pPr>
    </w:p>
    <w:p w14:paraId="5224B7DE" w14:textId="62CCE2B9" w:rsidR="00641467" w:rsidRPr="003A443B" w:rsidRDefault="00B73FB7" w:rsidP="00FB479A">
      <w:pPr>
        <w:rPr>
          <w:color w:val="000000" w:themeColor="text1"/>
          <w:sz w:val="22"/>
        </w:rPr>
      </w:pPr>
      <w:r w:rsidRPr="003A443B">
        <w:rPr>
          <w:color w:val="000000" w:themeColor="text1"/>
          <w:sz w:val="22"/>
        </w:rPr>
        <w:t xml:space="preserve">We understand that the completion rate during the delivery stage </w:t>
      </w:r>
      <w:r w:rsidR="003E3007" w:rsidRPr="003A443B">
        <w:rPr>
          <w:color w:val="000000" w:themeColor="text1"/>
          <w:sz w:val="22"/>
        </w:rPr>
        <w:t>was lower than anticipated. This was due to numerous reasons including</w:t>
      </w:r>
      <w:r w:rsidRPr="003A443B">
        <w:rPr>
          <w:color w:val="000000" w:themeColor="text1"/>
          <w:sz w:val="22"/>
        </w:rPr>
        <w:t xml:space="preserve"> </w:t>
      </w:r>
      <w:r w:rsidR="00641467" w:rsidRPr="003A443B">
        <w:rPr>
          <w:color w:val="000000" w:themeColor="text1"/>
          <w:sz w:val="22"/>
        </w:rPr>
        <w:t>medical/maternity</w:t>
      </w:r>
      <w:r w:rsidR="003E3007" w:rsidRPr="003A443B">
        <w:rPr>
          <w:color w:val="000000" w:themeColor="text1"/>
          <w:sz w:val="22"/>
        </w:rPr>
        <w:t xml:space="preserve"> leave</w:t>
      </w:r>
      <w:r w:rsidRPr="003A443B">
        <w:rPr>
          <w:color w:val="000000" w:themeColor="text1"/>
          <w:sz w:val="22"/>
        </w:rPr>
        <w:t>,</w:t>
      </w:r>
      <w:r w:rsidR="003A443B" w:rsidRPr="003A443B">
        <w:rPr>
          <w:color w:val="000000" w:themeColor="text1"/>
          <w:sz w:val="22"/>
        </w:rPr>
        <w:t xml:space="preserve"> poor attendance, and deciding not to pursue </w:t>
      </w:r>
      <w:r w:rsidR="003A443B" w:rsidRPr="003A443B">
        <w:rPr>
          <w:color w:val="000000" w:themeColor="text1"/>
          <w:sz w:val="22"/>
        </w:rPr>
        <w:lastRenderedPageBreak/>
        <w:t>future employment. These reasons</w:t>
      </w:r>
      <w:r w:rsidRPr="003A443B">
        <w:rPr>
          <w:color w:val="000000" w:themeColor="text1"/>
          <w:sz w:val="22"/>
        </w:rPr>
        <w:t xml:space="preserve"> indicat</w:t>
      </w:r>
      <w:r w:rsidR="003A443B" w:rsidRPr="003A443B">
        <w:rPr>
          <w:color w:val="000000" w:themeColor="text1"/>
          <w:sz w:val="22"/>
        </w:rPr>
        <w:t>e</w:t>
      </w:r>
      <w:r w:rsidRPr="003A443B">
        <w:rPr>
          <w:color w:val="000000" w:themeColor="text1"/>
          <w:sz w:val="22"/>
        </w:rPr>
        <w:t xml:space="preserve"> that there are multiple barriers for student completion. The second indicator of these lower completion rates that would be useful to observe in future projects is that synchronous learning needs to be enhanced for greater retention and completion</w:t>
      </w:r>
      <w:r w:rsidR="003A443B" w:rsidRPr="003A443B">
        <w:rPr>
          <w:color w:val="000000" w:themeColor="text1"/>
          <w:sz w:val="22"/>
        </w:rPr>
        <w:t xml:space="preserve"> for those who struggle with e-learning as a model</w:t>
      </w:r>
      <w:r w:rsidRPr="003A443B">
        <w:rPr>
          <w:color w:val="000000" w:themeColor="text1"/>
          <w:sz w:val="22"/>
        </w:rPr>
        <w:t>.</w:t>
      </w:r>
    </w:p>
    <w:p w14:paraId="3C38AB71" w14:textId="77777777" w:rsidR="00E50B9C" w:rsidRPr="003B177E" w:rsidRDefault="00E50B9C" w:rsidP="00FB479A">
      <w:pPr>
        <w:rPr>
          <w:color w:val="000000" w:themeColor="text1"/>
          <w:sz w:val="22"/>
        </w:rPr>
      </w:pPr>
    </w:p>
    <w:p w14:paraId="319386A9" w14:textId="62C2AF8E" w:rsidR="00F411DF" w:rsidRPr="003B177E" w:rsidRDefault="00641467" w:rsidP="00F411DF">
      <w:pPr>
        <w:rPr>
          <w:color w:val="000000" w:themeColor="text1"/>
        </w:rPr>
      </w:pPr>
      <w:r>
        <w:rPr>
          <w:color w:val="000000" w:themeColor="text1"/>
          <w:sz w:val="22"/>
        </w:rPr>
        <w:t>Student feedback was</w:t>
      </w:r>
      <w:r w:rsidR="00C67AA9" w:rsidRPr="003B177E">
        <w:rPr>
          <w:color w:val="000000" w:themeColor="text1"/>
          <w:sz w:val="22"/>
        </w:rPr>
        <w:t xml:space="preserve"> collected in a post-course survey </w:t>
      </w:r>
      <w:r>
        <w:rPr>
          <w:color w:val="000000" w:themeColor="text1"/>
          <w:sz w:val="22"/>
        </w:rPr>
        <w:t>and</w:t>
      </w:r>
      <w:r w:rsidR="00144093" w:rsidRPr="003B177E">
        <w:rPr>
          <w:color w:val="000000" w:themeColor="text1"/>
          <w:sz w:val="22"/>
        </w:rPr>
        <w:t xml:space="preserve"> follow-up project survey and</w:t>
      </w:r>
      <w:r w:rsidR="00CE3BB3" w:rsidRPr="003B177E">
        <w:rPr>
          <w:color w:val="000000" w:themeColor="text1"/>
          <w:sz w:val="22"/>
        </w:rPr>
        <w:t xml:space="preserve"> </w:t>
      </w:r>
      <w:r w:rsidR="00144093" w:rsidRPr="003B177E">
        <w:rPr>
          <w:color w:val="000000" w:themeColor="text1"/>
          <w:sz w:val="22"/>
        </w:rPr>
        <w:t>t</w:t>
      </w:r>
      <w:r w:rsidR="00CE3BB3" w:rsidRPr="003B177E">
        <w:rPr>
          <w:color w:val="000000" w:themeColor="text1"/>
          <w:sz w:val="22"/>
        </w:rPr>
        <w:t>he results were largely positiv</w:t>
      </w:r>
      <w:r>
        <w:rPr>
          <w:color w:val="000000" w:themeColor="text1"/>
          <w:sz w:val="22"/>
        </w:rPr>
        <w:t>e. 94% r</w:t>
      </w:r>
      <w:r w:rsidR="00144093" w:rsidRPr="003B177E">
        <w:rPr>
          <w:color w:val="000000" w:themeColor="text1"/>
          <w:sz w:val="22"/>
        </w:rPr>
        <w:t xml:space="preserve">eplied that they had increased their English communications skills as a result of the project and 75% replied that AECO had helped them improve their digital literacy and computer skills. We are proud to report that </w:t>
      </w:r>
      <w:r w:rsidR="00CD0F1A" w:rsidRPr="003B177E">
        <w:rPr>
          <w:color w:val="000000" w:themeColor="text1"/>
          <w:sz w:val="22"/>
        </w:rPr>
        <w:t xml:space="preserve">88% </w:t>
      </w:r>
      <w:r w:rsidR="001E03ED" w:rsidRPr="003B177E">
        <w:rPr>
          <w:color w:val="000000" w:themeColor="text1"/>
          <w:sz w:val="22"/>
        </w:rPr>
        <w:t>had increased their knowledge of job search &amp; career advancement skills</w:t>
      </w:r>
      <w:r w:rsidR="00144093" w:rsidRPr="003B177E">
        <w:rPr>
          <w:rFonts w:eastAsiaTheme="minorHAnsi"/>
          <w:color w:val="000000" w:themeColor="text1"/>
          <w:sz w:val="22"/>
          <w:bdr w:val="none" w:sz="0" w:space="0" w:color="auto"/>
          <w:lang w:val="en-CA"/>
        </w:rPr>
        <w:t xml:space="preserve"> and </w:t>
      </w:r>
      <w:r w:rsidR="00D72CE9" w:rsidRPr="003B177E">
        <w:rPr>
          <w:color w:val="000000" w:themeColor="text1"/>
          <w:sz w:val="22"/>
        </w:rPr>
        <w:t>6</w:t>
      </w:r>
      <w:r w:rsidR="002D69F1" w:rsidRPr="003B177E">
        <w:rPr>
          <w:color w:val="000000" w:themeColor="text1"/>
          <w:sz w:val="22"/>
        </w:rPr>
        <w:t>6</w:t>
      </w:r>
      <w:r w:rsidR="00CE3BB3" w:rsidRPr="003B177E">
        <w:rPr>
          <w:color w:val="000000" w:themeColor="text1"/>
          <w:sz w:val="22"/>
        </w:rPr>
        <w:t xml:space="preserve">% said that they </w:t>
      </w:r>
      <w:r w:rsidR="00D72CE9" w:rsidRPr="003B177E">
        <w:rPr>
          <w:color w:val="000000" w:themeColor="text1"/>
          <w:sz w:val="22"/>
        </w:rPr>
        <w:t>had found employment</w:t>
      </w:r>
      <w:r w:rsidR="00CE3BB3" w:rsidRPr="003B177E">
        <w:rPr>
          <w:color w:val="000000" w:themeColor="text1"/>
          <w:sz w:val="22"/>
        </w:rPr>
        <w:t xml:space="preserve"> </w:t>
      </w:r>
      <w:r w:rsidR="00144093" w:rsidRPr="003B177E">
        <w:rPr>
          <w:color w:val="000000" w:themeColor="text1"/>
          <w:sz w:val="22"/>
        </w:rPr>
        <w:t>following the course (100% stating that they’d used the lessons in AECO to do so)</w:t>
      </w:r>
      <w:r w:rsidR="00D72CE9" w:rsidRPr="003B177E">
        <w:rPr>
          <w:color w:val="000000" w:themeColor="text1"/>
          <w:sz w:val="22"/>
        </w:rPr>
        <w:t xml:space="preserve"> compared to 17% who had stopped looking</w:t>
      </w:r>
      <w:r w:rsidR="00144093" w:rsidRPr="003B177E">
        <w:rPr>
          <w:color w:val="000000" w:themeColor="text1"/>
          <w:sz w:val="22"/>
        </w:rPr>
        <w:t>,</w:t>
      </w:r>
      <w:r w:rsidR="00D72CE9" w:rsidRPr="003B177E">
        <w:rPr>
          <w:color w:val="000000" w:themeColor="text1"/>
          <w:sz w:val="22"/>
        </w:rPr>
        <w:t xml:space="preserve"> and 17% </w:t>
      </w:r>
      <w:r w:rsidR="00CE3BB3" w:rsidRPr="003B177E">
        <w:rPr>
          <w:color w:val="000000" w:themeColor="text1"/>
          <w:sz w:val="22"/>
        </w:rPr>
        <w:t xml:space="preserve">that </w:t>
      </w:r>
      <w:r w:rsidR="00D72CE9" w:rsidRPr="003B177E">
        <w:rPr>
          <w:color w:val="000000" w:themeColor="text1"/>
          <w:sz w:val="22"/>
        </w:rPr>
        <w:t>said that they were still looking.</w:t>
      </w:r>
      <w:r w:rsidR="000F0056" w:rsidRPr="003B177E">
        <w:rPr>
          <w:b/>
          <w:color w:val="000000" w:themeColor="text1"/>
          <w:sz w:val="22"/>
        </w:rPr>
        <w:br/>
      </w:r>
    </w:p>
    <w:p w14:paraId="722912AF" w14:textId="77777777" w:rsidR="009C3A7F" w:rsidRPr="0063549D" w:rsidRDefault="009C3A7F" w:rsidP="009C3A7F">
      <w:pPr>
        <w:pStyle w:val="Heading2"/>
        <w:rPr>
          <w:rFonts w:ascii="Times New Roman" w:hAnsi="Times New Roman" w:cs="Times New Roman"/>
          <w:b/>
          <w:color w:val="000000" w:themeColor="text1"/>
          <w:sz w:val="24"/>
          <w:szCs w:val="24"/>
        </w:rPr>
      </w:pPr>
      <w:r w:rsidRPr="0063549D">
        <w:rPr>
          <w:rFonts w:ascii="Times New Roman" w:hAnsi="Times New Roman" w:cs="Times New Roman"/>
          <w:b/>
          <w:color w:val="000000" w:themeColor="text1"/>
          <w:sz w:val="24"/>
          <w:szCs w:val="24"/>
        </w:rPr>
        <w:t>Lessons Learned</w:t>
      </w:r>
    </w:p>
    <w:p w14:paraId="60F0FE33" w14:textId="754EA07E" w:rsidR="00CF1C32" w:rsidRPr="003B177E" w:rsidRDefault="009C3A7F" w:rsidP="009C3A7F">
      <w:pPr>
        <w:rPr>
          <w:color w:val="000000" w:themeColor="text1"/>
          <w:sz w:val="22"/>
        </w:rPr>
      </w:pPr>
      <w:r w:rsidRPr="003B177E">
        <w:rPr>
          <w:color w:val="000000" w:themeColor="text1"/>
          <w:sz w:val="22"/>
        </w:rPr>
        <w:t xml:space="preserve">Over the course of the project the AECO team </w:t>
      </w:r>
      <w:r w:rsidR="00F222DC" w:rsidRPr="003B177E">
        <w:rPr>
          <w:color w:val="000000" w:themeColor="text1"/>
          <w:sz w:val="22"/>
        </w:rPr>
        <w:t xml:space="preserve">received valuable capacity-building </w:t>
      </w:r>
      <w:r w:rsidRPr="003B177E">
        <w:rPr>
          <w:color w:val="000000" w:themeColor="text1"/>
          <w:sz w:val="22"/>
        </w:rPr>
        <w:t>lessons</w:t>
      </w:r>
      <w:r w:rsidR="0059166E" w:rsidRPr="003B177E">
        <w:rPr>
          <w:color w:val="000000" w:themeColor="text1"/>
          <w:sz w:val="22"/>
        </w:rPr>
        <w:t xml:space="preserve"> in the following categories.</w:t>
      </w:r>
    </w:p>
    <w:p w14:paraId="0970BFA2" w14:textId="77777777" w:rsidR="00CF1C32" w:rsidRPr="003B177E" w:rsidRDefault="00CF1C32" w:rsidP="009C3A7F">
      <w:pPr>
        <w:rPr>
          <w:color w:val="000000" w:themeColor="text1"/>
          <w:sz w:val="22"/>
        </w:rPr>
      </w:pPr>
    </w:p>
    <w:p w14:paraId="2BFC6B64" w14:textId="61C4B2AD" w:rsidR="009C3A7F" w:rsidRPr="003B177E" w:rsidRDefault="00B73FB7" w:rsidP="009C3A7F">
      <w:pPr>
        <w:pStyle w:val="ListParagraph"/>
        <w:numPr>
          <w:ilvl w:val="0"/>
          <w:numId w:val="1"/>
        </w:numPr>
        <w:rPr>
          <w:rFonts w:ascii="Times New Roman" w:hAnsi="Times New Roman" w:cs="Times New Roman"/>
          <w:color w:val="000000" w:themeColor="text1"/>
          <w:szCs w:val="24"/>
        </w:rPr>
      </w:pPr>
      <w:r>
        <w:rPr>
          <w:rFonts w:ascii="Times New Roman" w:hAnsi="Times New Roman" w:cs="Times New Roman"/>
          <w:color w:val="000000" w:themeColor="text1"/>
          <w:szCs w:val="24"/>
        </w:rPr>
        <w:t>With</w:t>
      </w:r>
      <w:r w:rsidR="00937926" w:rsidRPr="003B177E">
        <w:rPr>
          <w:rFonts w:ascii="Times New Roman" w:hAnsi="Times New Roman" w:cs="Times New Roman"/>
          <w:color w:val="000000" w:themeColor="text1"/>
          <w:szCs w:val="24"/>
        </w:rPr>
        <w:t xml:space="preserve"> ever-evolving technology and different LMS platforms, the formation of an e-learning team </w:t>
      </w:r>
      <w:r w:rsidR="00FA2498" w:rsidRPr="003B177E">
        <w:rPr>
          <w:rFonts w:ascii="Times New Roman" w:hAnsi="Times New Roman" w:cs="Times New Roman"/>
          <w:color w:val="000000" w:themeColor="text1"/>
          <w:szCs w:val="24"/>
        </w:rPr>
        <w:t xml:space="preserve">inevitably </w:t>
      </w:r>
      <w:r w:rsidR="00937926" w:rsidRPr="003B177E">
        <w:rPr>
          <w:rFonts w:ascii="Times New Roman" w:hAnsi="Times New Roman" w:cs="Times New Roman"/>
          <w:color w:val="000000" w:themeColor="text1"/>
          <w:szCs w:val="24"/>
        </w:rPr>
        <w:t xml:space="preserve">requires </w:t>
      </w:r>
      <w:r w:rsidR="009C3A7F" w:rsidRPr="003B177E">
        <w:rPr>
          <w:rFonts w:ascii="Times New Roman" w:hAnsi="Times New Roman" w:cs="Times New Roman"/>
          <w:color w:val="000000" w:themeColor="text1"/>
          <w:szCs w:val="24"/>
        </w:rPr>
        <w:t>professional development</w:t>
      </w:r>
      <w:r w:rsidR="00937926" w:rsidRPr="003B177E">
        <w:rPr>
          <w:rFonts w:ascii="Times New Roman" w:hAnsi="Times New Roman" w:cs="Times New Roman"/>
          <w:color w:val="000000" w:themeColor="text1"/>
          <w:szCs w:val="24"/>
        </w:rPr>
        <w:t xml:space="preserve"> support. In our experience, this can be best accomplished if</w:t>
      </w:r>
      <w:r w:rsidR="00FA2498" w:rsidRPr="003B177E">
        <w:rPr>
          <w:rFonts w:ascii="Times New Roman" w:hAnsi="Times New Roman" w:cs="Times New Roman"/>
          <w:color w:val="000000" w:themeColor="text1"/>
          <w:szCs w:val="24"/>
        </w:rPr>
        <w:t xml:space="preserve">: </w:t>
      </w:r>
      <w:r w:rsidR="00937926" w:rsidRPr="003B177E">
        <w:rPr>
          <w:rFonts w:ascii="Times New Roman" w:hAnsi="Times New Roman" w:cs="Times New Roman"/>
          <w:color w:val="000000" w:themeColor="text1"/>
          <w:szCs w:val="24"/>
        </w:rPr>
        <w:t xml:space="preserve">(a) staff have the </w:t>
      </w:r>
      <w:r w:rsidR="00FA2498" w:rsidRPr="003B177E">
        <w:rPr>
          <w:rFonts w:ascii="Times New Roman" w:hAnsi="Times New Roman" w:cs="Times New Roman"/>
          <w:color w:val="000000" w:themeColor="text1"/>
          <w:szCs w:val="24"/>
        </w:rPr>
        <w:t>resources</w:t>
      </w:r>
      <w:r w:rsidR="0059166E" w:rsidRPr="003B177E">
        <w:rPr>
          <w:rFonts w:ascii="Times New Roman" w:hAnsi="Times New Roman" w:cs="Times New Roman"/>
          <w:color w:val="000000" w:themeColor="text1"/>
          <w:szCs w:val="24"/>
        </w:rPr>
        <w:t xml:space="preserve"> to experiment and upgrade their skills</w:t>
      </w:r>
      <w:r w:rsidR="00937926" w:rsidRPr="003B177E">
        <w:rPr>
          <w:rFonts w:ascii="Times New Roman" w:hAnsi="Times New Roman" w:cs="Times New Roman"/>
          <w:color w:val="000000" w:themeColor="text1"/>
          <w:szCs w:val="24"/>
        </w:rPr>
        <w:t xml:space="preserve">, </w:t>
      </w:r>
      <w:r w:rsidR="009C3A7F" w:rsidRPr="003B177E">
        <w:rPr>
          <w:rFonts w:ascii="Times New Roman" w:hAnsi="Times New Roman" w:cs="Times New Roman"/>
          <w:color w:val="000000" w:themeColor="text1"/>
          <w:szCs w:val="24"/>
        </w:rPr>
        <w:t>(</w:t>
      </w:r>
      <w:r w:rsidR="00937926" w:rsidRPr="003B177E">
        <w:rPr>
          <w:rFonts w:ascii="Times New Roman" w:hAnsi="Times New Roman" w:cs="Times New Roman"/>
          <w:color w:val="000000" w:themeColor="text1"/>
          <w:szCs w:val="24"/>
        </w:rPr>
        <w:t>b</w:t>
      </w:r>
      <w:r w:rsidR="009C3A7F" w:rsidRPr="003B177E">
        <w:rPr>
          <w:rFonts w:ascii="Times New Roman" w:hAnsi="Times New Roman" w:cs="Times New Roman"/>
          <w:color w:val="000000" w:themeColor="text1"/>
          <w:szCs w:val="24"/>
        </w:rPr>
        <w:t xml:space="preserve">) </w:t>
      </w:r>
      <w:r w:rsidR="0059166E" w:rsidRPr="003B177E">
        <w:rPr>
          <w:rFonts w:ascii="Times New Roman" w:hAnsi="Times New Roman" w:cs="Times New Roman"/>
          <w:color w:val="000000" w:themeColor="text1"/>
          <w:szCs w:val="24"/>
        </w:rPr>
        <w:t xml:space="preserve">staff have a </w:t>
      </w:r>
      <w:r w:rsidR="00FA2498" w:rsidRPr="003B177E">
        <w:rPr>
          <w:rFonts w:ascii="Times New Roman" w:hAnsi="Times New Roman" w:cs="Times New Roman"/>
          <w:color w:val="000000" w:themeColor="text1"/>
          <w:szCs w:val="24"/>
        </w:rPr>
        <w:t>strong IT and</w:t>
      </w:r>
      <w:r w:rsidR="00937926" w:rsidRPr="003B177E">
        <w:rPr>
          <w:rFonts w:ascii="Times New Roman" w:hAnsi="Times New Roman" w:cs="Times New Roman"/>
          <w:color w:val="000000" w:themeColor="text1"/>
          <w:szCs w:val="24"/>
        </w:rPr>
        <w:t xml:space="preserve"> design </w:t>
      </w:r>
      <w:r w:rsidR="0059166E" w:rsidRPr="003B177E">
        <w:rPr>
          <w:rFonts w:ascii="Times New Roman" w:hAnsi="Times New Roman" w:cs="Times New Roman"/>
          <w:color w:val="000000" w:themeColor="text1"/>
          <w:szCs w:val="24"/>
        </w:rPr>
        <w:t>support</w:t>
      </w:r>
      <w:r w:rsidR="00937926" w:rsidRPr="003B177E">
        <w:rPr>
          <w:rFonts w:ascii="Times New Roman" w:hAnsi="Times New Roman" w:cs="Times New Roman"/>
          <w:color w:val="000000" w:themeColor="text1"/>
          <w:szCs w:val="24"/>
        </w:rPr>
        <w:t xml:space="preserve"> on-hand</w:t>
      </w:r>
      <w:r w:rsidR="00FA2498" w:rsidRPr="003B177E">
        <w:rPr>
          <w:rFonts w:ascii="Times New Roman" w:hAnsi="Times New Roman" w:cs="Times New Roman"/>
          <w:color w:val="000000" w:themeColor="text1"/>
          <w:szCs w:val="24"/>
        </w:rPr>
        <w:t xml:space="preserve"> to assist</w:t>
      </w:r>
      <w:r w:rsidR="00937926" w:rsidRPr="003B177E">
        <w:rPr>
          <w:rFonts w:ascii="Times New Roman" w:hAnsi="Times New Roman" w:cs="Times New Roman"/>
          <w:color w:val="000000" w:themeColor="text1"/>
          <w:szCs w:val="24"/>
        </w:rPr>
        <w:t>,</w:t>
      </w:r>
      <w:r w:rsidR="009C3A7F" w:rsidRPr="003B177E">
        <w:rPr>
          <w:rFonts w:ascii="Times New Roman" w:hAnsi="Times New Roman" w:cs="Times New Roman"/>
          <w:color w:val="000000" w:themeColor="text1"/>
          <w:szCs w:val="24"/>
        </w:rPr>
        <w:t xml:space="preserve"> (</w:t>
      </w:r>
      <w:r w:rsidR="00937926" w:rsidRPr="003B177E">
        <w:rPr>
          <w:rFonts w:ascii="Times New Roman" w:hAnsi="Times New Roman" w:cs="Times New Roman"/>
          <w:color w:val="000000" w:themeColor="text1"/>
          <w:szCs w:val="24"/>
        </w:rPr>
        <w:t>c</w:t>
      </w:r>
      <w:r w:rsidR="009C3A7F" w:rsidRPr="003B177E">
        <w:rPr>
          <w:rFonts w:ascii="Times New Roman" w:hAnsi="Times New Roman" w:cs="Times New Roman"/>
          <w:color w:val="000000" w:themeColor="text1"/>
          <w:szCs w:val="24"/>
        </w:rPr>
        <w:t>) an advisory council of</w:t>
      </w:r>
      <w:r w:rsidR="00672767" w:rsidRPr="003B177E">
        <w:rPr>
          <w:rFonts w:ascii="Times New Roman" w:hAnsi="Times New Roman" w:cs="Times New Roman"/>
          <w:color w:val="000000" w:themeColor="text1"/>
          <w:szCs w:val="24"/>
        </w:rPr>
        <w:t xml:space="preserve"> other e-learning professionals</w:t>
      </w:r>
      <w:r w:rsidR="00937926" w:rsidRPr="003B177E">
        <w:rPr>
          <w:rFonts w:ascii="Times New Roman" w:hAnsi="Times New Roman" w:cs="Times New Roman"/>
          <w:color w:val="000000" w:themeColor="text1"/>
          <w:szCs w:val="24"/>
        </w:rPr>
        <w:t xml:space="preserve"> </w:t>
      </w:r>
      <w:r w:rsidR="0059166E" w:rsidRPr="003B177E">
        <w:rPr>
          <w:rFonts w:ascii="Times New Roman" w:hAnsi="Times New Roman" w:cs="Times New Roman"/>
          <w:color w:val="000000" w:themeColor="text1"/>
          <w:szCs w:val="24"/>
        </w:rPr>
        <w:t xml:space="preserve">who can review </w:t>
      </w:r>
      <w:r w:rsidR="00937926" w:rsidRPr="003B177E">
        <w:rPr>
          <w:rFonts w:ascii="Times New Roman" w:hAnsi="Times New Roman" w:cs="Times New Roman"/>
          <w:color w:val="000000" w:themeColor="text1"/>
          <w:szCs w:val="24"/>
        </w:rPr>
        <w:t>development and provide insight at critical points</w:t>
      </w:r>
      <w:r w:rsidR="00672767" w:rsidRPr="003B177E">
        <w:rPr>
          <w:rFonts w:ascii="Times New Roman" w:hAnsi="Times New Roman" w:cs="Times New Roman"/>
          <w:color w:val="000000" w:themeColor="text1"/>
          <w:szCs w:val="24"/>
        </w:rPr>
        <w:t>.</w:t>
      </w:r>
    </w:p>
    <w:p w14:paraId="0E4310B8" w14:textId="3029FB5E" w:rsidR="007070A4" w:rsidRPr="003B177E" w:rsidRDefault="00FA2498" w:rsidP="009C3A7F">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Leaving forums to the end of a</w:t>
      </w:r>
      <w:r w:rsidR="007070A4" w:rsidRPr="003B177E">
        <w:rPr>
          <w:rFonts w:ascii="Times New Roman" w:hAnsi="Times New Roman" w:cs="Times New Roman"/>
          <w:color w:val="000000" w:themeColor="text1"/>
          <w:szCs w:val="24"/>
        </w:rPr>
        <w:t xml:space="preserve"> unit </w:t>
      </w:r>
      <w:r w:rsidRPr="003B177E">
        <w:rPr>
          <w:rFonts w:ascii="Times New Roman" w:hAnsi="Times New Roman" w:cs="Times New Roman"/>
          <w:color w:val="000000" w:themeColor="text1"/>
          <w:szCs w:val="24"/>
        </w:rPr>
        <w:t>frequently resulted</w:t>
      </w:r>
      <w:r w:rsidR="0019062A" w:rsidRPr="003B177E">
        <w:rPr>
          <w:rFonts w:ascii="Times New Roman" w:hAnsi="Times New Roman" w:cs="Times New Roman"/>
          <w:color w:val="000000" w:themeColor="text1"/>
          <w:szCs w:val="24"/>
        </w:rPr>
        <w:t xml:space="preserve"> in </w:t>
      </w:r>
      <w:r w:rsidR="00E80AF6" w:rsidRPr="003B177E">
        <w:rPr>
          <w:rFonts w:ascii="Times New Roman" w:hAnsi="Times New Roman" w:cs="Times New Roman"/>
          <w:color w:val="000000" w:themeColor="text1"/>
          <w:szCs w:val="24"/>
        </w:rPr>
        <w:t>clients treating them</w:t>
      </w:r>
      <w:r w:rsidRPr="003B177E">
        <w:rPr>
          <w:rFonts w:ascii="Times New Roman" w:hAnsi="Times New Roman" w:cs="Times New Roman"/>
          <w:color w:val="000000" w:themeColor="text1"/>
          <w:szCs w:val="24"/>
        </w:rPr>
        <w:t xml:space="preserve"> as</w:t>
      </w:r>
      <w:r w:rsidR="0019062A" w:rsidRPr="003B177E">
        <w:rPr>
          <w:rFonts w:ascii="Times New Roman" w:hAnsi="Times New Roman" w:cs="Times New Roman"/>
          <w:color w:val="000000" w:themeColor="text1"/>
          <w:szCs w:val="24"/>
        </w:rPr>
        <w:t xml:space="preserve"> an</w:t>
      </w:r>
      <w:r w:rsidRPr="003B177E">
        <w:rPr>
          <w:rFonts w:ascii="Times New Roman" w:hAnsi="Times New Roman" w:cs="Times New Roman"/>
          <w:color w:val="000000" w:themeColor="text1"/>
          <w:szCs w:val="24"/>
        </w:rPr>
        <w:t xml:space="preserve"> afterthought</w:t>
      </w:r>
      <w:r w:rsidR="007070A4" w:rsidRPr="003B177E">
        <w:rPr>
          <w:rFonts w:ascii="Times New Roman" w:hAnsi="Times New Roman" w:cs="Times New Roman"/>
          <w:color w:val="000000" w:themeColor="text1"/>
          <w:szCs w:val="24"/>
        </w:rPr>
        <w:t>.</w:t>
      </w:r>
      <w:r w:rsidR="0019062A" w:rsidRPr="003B177E">
        <w:rPr>
          <w:rFonts w:ascii="Times New Roman" w:hAnsi="Times New Roman" w:cs="Times New Roman"/>
          <w:color w:val="000000" w:themeColor="text1"/>
          <w:szCs w:val="24"/>
        </w:rPr>
        <w:t xml:space="preserve"> </w:t>
      </w:r>
      <w:r w:rsidRPr="003B177E">
        <w:rPr>
          <w:rFonts w:ascii="Times New Roman" w:hAnsi="Times New Roman" w:cs="Times New Roman"/>
          <w:color w:val="000000" w:themeColor="text1"/>
          <w:szCs w:val="24"/>
        </w:rPr>
        <w:t xml:space="preserve">To foster engagement between students, it is recommended to move forum activities to </w:t>
      </w:r>
      <w:r w:rsidR="00E80AF6" w:rsidRPr="003B177E">
        <w:rPr>
          <w:rFonts w:ascii="Times New Roman" w:hAnsi="Times New Roman" w:cs="Times New Roman"/>
          <w:color w:val="000000" w:themeColor="text1"/>
          <w:szCs w:val="24"/>
        </w:rPr>
        <w:t xml:space="preserve">the middle/beginning of a unit </w:t>
      </w:r>
      <w:r w:rsidR="00E80AF6" w:rsidRPr="003B177E">
        <w:rPr>
          <w:rFonts w:ascii="Times New Roman" w:hAnsi="Times New Roman" w:cs="Times New Roman"/>
          <w:i/>
          <w:color w:val="000000" w:themeColor="text1"/>
          <w:szCs w:val="24"/>
        </w:rPr>
        <w:t xml:space="preserve">and </w:t>
      </w:r>
      <w:r w:rsidR="00E80AF6" w:rsidRPr="003B177E">
        <w:rPr>
          <w:rFonts w:ascii="Times New Roman" w:hAnsi="Times New Roman" w:cs="Times New Roman"/>
          <w:color w:val="000000" w:themeColor="text1"/>
          <w:szCs w:val="24"/>
        </w:rPr>
        <w:t>to</w:t>
      </w:r>
      <w:r w:rsidRPr="003B177E">
        <w:rPr>
          <w:rFonts w:ascii="Times New Roman" w:hAnsi="Times New Roman" w:cs="Times New Roman"/>
          <w:color w:val="000000" w:themeColor="text1"/>
          <w:szCs w:val="24"/>
        </w:rPr>
        <w:t xml:space="preserve"> sign</w:t>
      </w:r>
      <w:r w:rsidR="00937926" w:rsidRPr="003B177E">
        <w:rPr>
          <w:rFonts w:ascii="Times New Roman" w:hAnsi="Times New Roman" w:cs="Times New Roman"/>
          <w:color w:val="000000" w:themeColor="text1"/>
          <w:szCs w:val="24"/>
        </w:rPr>
        <w:t xml:space="preserve"> up students fo</w:t>
      </w:r>
      <w:r w:rsidR="00E80AF6" w:rsidRPr="003B177E">
        <w:rPr>
          <w:rFonts w:ascii="Times New Roman" w:hAnsi="Times New Roman" w:cs="Times New Roman"/>
          <w:color w:val="000000" w:themeColor="text1"/>
          <w:szCs w:val="24"/>
        </w:rPr>
        <w:t>r email-notifications when posts are made</w:t>
      </w:r>
      <w:r w:rsidR="00937926" w:rsidRPr="003B177E">
        <w:rPr>
          <w:rFonts w:ascii="Times New Roman" w:hAnsi="Times New Roman" w:cs="Times New Roman"/>
          <w:color w:val="000000" w:themeColor="text1"/>
          <w:szCs w:val="24"/>
        </w:rPr>
        <w:t xml:space="preserve"> </w:t>
      </w:r>
      <w:r w:rsidR="00E80AF6" w:rsidRPr="003B177E">
        <w:rPr>
          <w:rFonts w:ascii="Times New Roman" w:hAnsi="Times New Roman" w:cs="Times New Roman"/>
          <w:color w:val="000000" w:themeColor="text1"/>
          <w:szCs w:val="24"/>
        </w:rPr>
        <w:t xml:space="preserve">to encourage </w:t>
      </w:r>
      <w:r w:rsidR="00937926" w:rsidRPr="003B177E">
        <w:rPr>
          <w:rFonts w:ascii="Times New Roman" w:hAnsi="Times New Roman" w:cs="Times New Roman"/>
          <w:color w:val="000000" w:themeColor="text1"/>
          <w:szCs w:val="24"/>
        </w:rPr>
        <w:t>engagement.</w:t>
      </w:r>
    </w:p>
    <w:p w14:paraId="3A068EE6" w14:textId="40CAAF5A" w:rsidR="00FA2498" w:rsidRPr="003B177E" w:rsidRDefault="00FA2498" w:rsidP="009C3A7F">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Many students have not participated in an e-learning class before, and as</w:t>
      </w:r>
      <w:r w:rsidR="00792926" w:rsidRPr="003B177E">
        <w:rPr>
          <w:rFonts w:ascii="Times New Roman" w:hAnsi="Times New Roman" w:cs="Times New Roman"/>
          <w:color w:val="000000" w:themeColor="text1"/>
          <w:szCs w:val="24"/>
        </w:rPr>
        <w:t xml:space="preserve"> such may not have developed</w:t>
      </w:r>
      <w:r w:rsidRPr="003B177E">
        <w:rPr>
          <w:rFonts w:ascii="Times New Roman" w:hAnsi="Times New Roman" w:cs="Times New Roman"/>
          <w:color w:val="000000" w:themeColor="text1"/>
          <w:szCs w:val="24"/>
        </w:rPr>
        <w:t xml:space="preserve"> habit</w:t>
      </w:r>
      <w:r w:rsidR="00792926" w:rsidRPr="003B177E">
        <w:rPr>
          <w:rFonts w:ascii="Times New Roman" w:hAnsi="Times New Roman" w:cs="Times New Roman"/>
          <w:color w:val="000000" w:themeColor="text1"/>
          <w:szCs w:val="24"/>
        </w:rPr>
        <w:t>s</w:t>
      </w:r>
      <w:r w:rsidRPr="003B177E">
        <w:rPr>
          <w:rFonts w:ascii="Times New Roman" w:hAnsi="Times New Roman" w:cs="Times New Roman"/>
          <w:color w:val="000000" w:themeColor="text1"/>
          <w:szCs w:val="24"/>
        </w:rPr>
        <w:t xml:space="preserve"> of self-</w:t>
      </w:r>
      <w:r w:rsidR="00792926" w:rsidRPr="003B177E">
        <w:rPr>
          <w:rFonts w:ascii="Times New Roman" w:hAnsi="Times New Roman" w:cs="Times New Roman"/>
          <w:color w:val="000000" w:themeColor="text1"/>
          <w:szCs w:val="24"/>
        </w:rPr>
        <w:t>study</w:t>
      </w:r>
      <w:r w:rsidRPr="003B177E">
        <w:rPr>
          <w:rFonts w:ascii="Times New Roman" w:hAnsi="Times New Roman" w:cs="Times New Roman"/>
          <w:color w:val="000000" w:themeColor="text1"/>
          <w:szCs w:val="24"/>
        </w:rPr>
        <w:t xml:space="preserve">. </w:t>
      </w:r>
      <w:r w:rsidR="00792926" w:rsidRPr="003B177E">
        <w:rPr>
          <w:rFonts w:ascii="Times New Roman" w:hAnsi="Times New Roman" w:cs="Times New Roman"/>
          <w:color w:val="000000" w:themeColor="text1"/>
          <w:szCs w:val="24"/>
        </w:rPr>
        <w:t xml:space="preserve">This flexibility can result in procrastination, so </w:t>
      </w:r>
      <w:r w:rsidRPr="003B177E">
        <w:rPr>
          <w:rFonts w:ascii="Times New Roman" w:hAnsi="Times New Roman" w:cs="Times New Roman"/>
          <w:color w:val="000000" w:themeColor="text1"/>
          <w:szCs w:val="24"/>
        </w:rPr>
        <w:t xml:space="preserve">we suggest </w:t>
      </w:r>
      <w:r w:rsidR="00792926" w:rsidRPr="003B177E">
        <w:rPr>
          <w:rFonts w:ascii="Times New Roman" w:hAnsi="Times New Roman" w:cs="Times New Roman"/>
          <w:color w:val="000000" w:themeColor="text1"/>
          <w:szCs w:val="24"/>
        </w:rPr>
        <w:t>e</w:t>
      </w:r>
      <w:r w:rsidRPr="003B177E">
        <w:rPr>
          <w:rFonts w:ascii="Times New Roman" w:hAnsi="Times New Roman" w:cs="Times New Roman"/>
          <w:color w:val="000000" w:themeColor="text1"/>
          <w:szCs w:val="24"/>
        </w:rPr>
        <w:t xml:space="preserve">stablishing </w:t>
      </w:r>
      <w:r w:rsidR="00792926" w:rsidRPr="003B177E">
        <w:rPr>
          <w:rFonts w:ascii="Times New Roman" w:hAnsi="Times New Roman" w:cs="Times New Roman"/>
          <w:color w:val="000000" w:themeColor="text1"/>
          <w:szCs w:val="24"/>
        </w:rPr>
        <w:t xml:space="preserve">specific </w:t>
      </w:r>
      <w:r w:rsidRPr="003B177E">
        <w:rPr>
          <w:rFonts w:ascii="Times New Roman" w:hAnsi="Times New Roman" w:cs="Times New Roman"/>
          <w:color w:val="000000" w:themeColor="text1"/>
          <w:szCs w:val="24"/>
        </w:rPr>
        <w:t xml:space="preserve">calendar deadlines </w:t>
      </w:r>
      <w:r w:rsidR="00792926" w:rsidRPr="003B177E">
        <w:rPr>
          <w:rFonts w:ascii="Times New Roman" w:hAnsi="Times New Roman" w:cs="Times New Roman"/>
          <w:color w:val="000000" w:themeColor="text1"/>
          <w:szCs w:val="24"/>
        </w:rPr>
        <w:t xml:space="preserve">to avoid a </w:t>
      </w:r>
      <w:r w:rsidRPr="003B177E">
        <w:rPr>
          <w:rFonts w:ascii="Times New Roman" w:hAnsi="Times New Roman" w:cs="Times New Roman"/>
          <w:color w:val="000000" w:themeColor="text1"/>
          <w:szCs w:val="24"/>
        </w:rPr>
        <w:t xml:space="preserve">“last-minute surge” </w:t>
      </w:r>
      <w:r w:rsidR="00792926" w:rsidRPr="003B177E">
        <w:rPr>
          <w:rFonts w:ascii="Times New Roman" w:hAnsi="Times New Roman" w:cs="Times New Roman"/>
          <w:color w:val="000000" w:themeColor="text1"/>
          <w:szCs w:val="24"/>
        </w:rPr>
        <w:t xml:space="preserve">of activity submissions </w:t>
      </w:r>
      <w:r w:rsidRPr="003B177E">
        <w:rPr>
          <w:rFonts w:ascii="Times New Roman" w:hAnsi="Times New Roman" w:cs="Times New Roman"/>
          <w:color w:val="000000" w:themeColor="text1"/>
          <w:szCs w:val="24"/>
        </w:rPr>
        <w:t xml:space="preserve">before the next week’s teacher-interaction.  </w:t>
      </w:r>
    </w:p>
    <w:p w14:paraId="5D3C7CD6" w14:textId="487D3729" w:rsidR="00FC42FB" w:rsidRPr="003B177E" w:rsidRDefault="00502D8D" w:rsidP="00B75F11">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 xml:space="preserve">The importance of a clear navigation menu cannot be understated. In the future we would suggest </w:t>
      </w:r>
      <w:r w:rsidR="00FC42FB" w:rsidRPr="003B177E">
        <w:rPr>
          <w:rFonts w:ascii="Times New Roman" w:hAnsi="Times New Roman" w:cs="Times New Roman"/>
          <w:color w:val="000000" w:themeColor="text1"/>
          <w:szCs w:val="24"/>
        </w:rPr>
        <w:t>changing text navigation into icons</w:t>
      </w:r>
      <w:r w:rsidR="00FA2498" w:rsidRPr="003B177E">
        <w:rPr>
          <w:rFonts w:ascii="Times New Roman" w:hAnsi="Times New Roman" w:cs="Times New Roman"/>
          <w:color w:val="000000" w:themeColor="text1"/>
          <w:szCs w:val="24"/>
        </w:rPr>
        <w:t xml:space="preserve"> and making use of more visual aids. The ability to do so is limited by technical/design constraints, and would requi</w:t>
      </w:r>
      <w:r w:rsidR="00B75F11" w:rsidRPr="003B177E">
        <w:rPr>
          <w:rFonts w:ascii="Times New Roman" w:hAnsi="Times New Roman" w:cs="Times New Roman"/>
          <w:color w:val="000000" w:themeColor="text1"/>
          <w:szCs w:val="24"/>
        </w:rPr>
        <w:t>re accompanying legends, but can</w:t>
      </w:r>
      <w:r w:rsidR="00FA2498" w:rsidRPr="003B177E">
        <w:rPr>
          <w:rFonts w:ascii="Times New Roman" w:hAnsi="Times New Roman" w:cs="Times New Roman"/>
          <w:color w:val="000000" w:themeColor="text1"/>
          <w:szCs w:val="24"/>
        </w:rPr>
        <w:t xml:space="preserve"> better </w:t>
      </w:r>
      <w:r w:rsidR="00B75F11" w:rsidRPr="003B177E">
        <w:rPr>
          <w:rFonts w:ascii="Times New Roman" w:hAnsi="Times New Roman" w:cs="Times New Roman"/>
          <w:color w:val="000000" w:themeColor="text1"/>
          <w:szCs w:val="24"/>
        </w:rPr>
        <w:t>direct</w:t>
      </w:r>
      <w:r w:rsidR="00FA2498" w:rsidRPr="003B177E">
        <w:rPr>
          <w:rFonts w:ascii="Times New Roman" w:hAnsi="Times New Roman" w:cs="Times New Roman"/>
          <w:color w:val="000000" w:themeColor="text1"/>
          <w:szCs w:val="24"/>
        </w:rPr>
        <w:t xml:space="preserve"> clients </w:t>
      </w:r>
      <w:r w:rsidR="00B75F11" w:rsidRPr="003B177E">
        <w:rPr>
          <w:rFonts w:ascii="Times New Roman" w:hAnsi="Times New Roman" w:cs="Times New Roman"/>
          <w:color w:val="000000" w:themeColor="text1"/>
          <w:szCs w:val="24"/>
        </w:rPr>
        <w:t xml:space="preserve">(especially </w:t>
      </w:r>
      <w:r w:rsidR="00FA2498" w:rsidRPr="003B177E">
        <w:rPr>
          <w:rFonts w:ascii="Times New Roman" w:hAnsi="Times New Roman" w:cs="Times New Roman"/>
          <w:color w:val="000000" w:themeColor="text1"/>
          <w:szCs w:val="24"/>
        </w:rPr>
        <w:t>during asynchronous activities</w:t>
      </w:r>
      <w:r w:rsidR="00B75F11" w:rsidRPr="003B177E">
        <w:rPr>
          <w:rFonts w:ascii="Times New Roman" w:hAnsi="Times New Roman" w:cs="Times New Roman"/>
          <w:color w:val="000000" w:themeColor="text1"/>
          <w:szCs w:val="24"/>
        </w:rPr>
        <w:t>)</w:t>
      </w:r>
      <w:r w:rsidR="00FA2498" w:rsidRPr="003B177E">
        <w:rPr>
          <w:rFonts w:ascii="Times New Roman" w:hAnsi="Times New Roman" w:cs="Times New Roman"/>
          <w:color w:val="000000" w:themeColor="text1"/>
          <w:szCs w:val="24"/>
        </w:rPr>
        <w:t>.</w:t>
      </w:r>
      <w:r w:rsidR="00B75F11" w:rsidRPr="003B177E">
        <w:rPr>
          <w:rFonts w:ascii="Times New Roman" w:hAnsi="Times New Roman" w:cs="Times New Roman"/>
          <w:color w:val="000000" w:themeColor="text1"/>
          <w:szCs w:val="24"/>
        </w:rPr>
        <w:t xml:space="preserve"> This increased emphasis on navigation design carriers over to prominent “contact” blocks </w:t>
      </w:r>
      <w:r w:rsidR="00FC42FB" w:rsidRPr="003B177E">
        <w:rPr>
          <w:rFonts w:ascii="Times New Roman" w:hAnsi="Times New Roman" w:cs="Times New Roman"/>
          <w:color w:val="000000" w:themeColor="text1"/>
          <w:szCs w:val="24"/>
        </w:rPr>
        <w:t>where clients can co</w:t>
      </w:r>
      <w:r w:rsidR="00B75F11" w:rsidRPr="003B177E">
        <w:rPr>
          <w:rFonts w:ascii="Times New Roman" w:hAnsi="Times New Roman" w:cs="Times New Roman"/>
          <w:color w:val="000000" w:themeColor="text1"/>
          <w:szCs w:val="24"/>
        </w:rPr>
        <w:t>ntact the office for assistance, or are reminded of how to get in touch with their instructor.</w:t>
      </w:r>
      <w:r w:rsidR="00FC42FB" w:rsidRPr="003B177E">
        <w:rPr>
          <w:rFonts w:ascii="Times New Roman" w:hAnsi="Times New Roman" w:cs="Times New Roman"/>
          <w:color w:val="000000" w:themeColor="text1"/>
          <w:szCs w:val="24"/>
        </w:rPr>
        <w:t xml:space="preserve"> </w:t>
      </w:r>
    </w:p>
    <w:p w14:paraId="43735326" w14:textId="0CECCF15" w:rsidR="00B75F11" w:rsidRPr="003B177E" w:rsidRDefault="00BB1AC1" w:rsidP="00B75F11">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To better assist students with higher levels of listening and speaking (compared to reading and writing)</w:t>
      </w:r>
      <w:r w:rsidR="00FC42FB" w:rsidRPr="003B177E">
        <w:rPr>
          <w:rFonts w:ascii="Times New Roman" w:hAnsi="Times New Roman" w:cs="Times New Roman"/>
          <w:color w:val="000000" w:themeColor="text1"/>
          <w:szCs w:val="24"/>
        </w:rPr>
        <w:t xml:space="preserve"> </w:t>
      </w:r>
      <w:r w:rsidRPr="003B177E">
        <w:rPr>
          <w:rFonts w:ascii="Times New Roman" w:hAnsi="Times New Roman" w:cs="Times New Roman"/>
          <w:color w:val="000000" w:themeColor="text1"/>
          <w:szCs w:val="24"/>
        </w:rPr>
        <w:t xml:space="preserve">we learned that the inclusion of audio recordings </w:t>
      </w:r>
      <w:r w:rsidRPr="003B177E">
        <w:rPr>
          <w:rFonts w:ascii="Times New Roman" w:hAnsi="Times New Roman" w:cs="Times New Roman"/>
          <w:i/>
          <w:color w:val="000000" w:themeColor="text1"/>
          <w:szCs w:val="24"/>
        </w:rPr>
        <w:t xml:space="preserve">with </w:t>
      </w:r>
      <w:r w:rsidRPr="003B177E">
        <w:rPr>
          <w:rFonts w:ascii="Times New Roman" w:hAnsi="Times New Roman" w:cs="Times New Roman"/>
          <w:color w:val="000000" w:themeColor="text1"/>
          <w:szCs w:val="24"/>
        </w:rPr>
        <w:t>text instructions can better support students with different sets of strengths.</w:t>
      </w:r>
    </w:p>
    <w:p w14:paraId="449D8310" w14:textId="54EE18D8" w:rsidR="009C3A7F" w:rsidRPr="003B177E" w:rsidRDefault="009C3A7F" w:rsidP="00B75F11">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 xml:space="preserve">The most successful learning activities have been those that support real-world skills in ways that motivate learners by helping </w:t>
      </w:r>
      <w:proofErr w:type="gramStart"/>
      <w:r w:rsidRPr="003B177E">
        <w:rPr>
          <w:rFonts w:ascii="Times New Roman" w:hAnsi="Times New Roman" w:cs="Times New Roman"/>
          <w:color w:val="000000" w:themeColor="text1"/>
          <w:szCs w:val="24"/>
        </w:rPr>
        <w:t>them</w:t>
      </w:r>
      <w:proofErr w:type="gramEnd"/>
      <w:r w:rsidRPr="003B177E">
        <w:rPr>
          <w:rFonts w:ascii="Times New Roman" w:hAnsi="Times New Roman" w:cs="Times New Roman"/>
          <w:color w:val="000000" w:themeColor="text1"/>
          <w:szCs w:val="24"/>
        </w:rPr>
        <w:t xml:space="preserve"> craft materials such as resumes and cover letters. This transference of outputs presents students with not only an ability to improve their communication skills, but a way to help them connect with prospective job markets.</w:t>
      </w:r>
    </w:p>
    <w:p w14:paraId="5D53CF1C" w14:textId="659B44AE" w:rsidR="00200173" w:rsidRPr="003B177E" w:rsidRDefault="00200173" w:rsidP="006143A3">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 xml:space="preserve">Orientation materials are mandatory to provide students with </w:t>
      </w:r>
      <w:r w:rsidR="002F38ED" w:rsidRPr="003B177E">
        <w:rPr>
          <w:rFonts w:ascii="Times New Roman" w:hAnsi="Times New Roman" w:cs="Times New Roman"/>
          <w:color w:val="000000" w:themeColor="text1"/>
          <w:szCs w:val="24"/>
        </w:rPr>
        <w:t>the</w:t>
      </w:r>
      <w:r w:rsidRPr="003B177E">
        <w:rPr>
          <w:rFonts w:ascii="Times New Roman" w:hAnsi="Times New Roman" w:cs="Times New Roman"/>
          <w:color w:val="000000" w:themeColor="text1"/>
          <w:szCs w:val="24"/>
        </w:rPr>
        <w:t xml:space="preserve"> expectations </w:t>
      </w:r>
      <w:r w:rsidR="002F38ED" w:rsidRPr="003B177E">
        <w:rPr>
          <w:rFonts w:ascii="Times New Roman" w:hAnsi="Times New Roman" w:cs="Times New Roman"/>
          <w:color w:val="000000" w:themeColor="text1"/>
          <w:szCs w:val="24"/>
        </w:rPr>
        <w:t xml:space="preserve">regarding </w:t>
      </w:r>
      <w:r w:rsidRPr="003B177E">
        <w:rPr>
          <w:rFonts w:ascii="Times New Roman" w:hAnsi="Times New Roman" w:cs="Times New Roman"/>
          <w:color w:val="000000" w:themeColor="text1"/>
          <w:szCs w:val="24"/>
        </w:rPr>
        <w:t xml:space="preserve">e-learning. AECO provided video materials for orientation and would recommend future projects </w:t>
      </w:r>
      <w:r w:rsidRPr="003B177E">
        <w:rPr>
          <w:rFonts w:ascii="Times New Roman" w:hAnsi="Times New Roman" w:cs="Times New Roman"/>
          <w:color w:val="000000" w:themeColor="text1"/>
          <w:szCs w:val="24"/>
        </w:rPr>
        <w:lastRenderedPageBreak/>
        <w:t>dedicate time to the design of these materials as they also serve as an introduction to digital literacy skills required for the course.</w:t>
      </w:r>
    </w:p>
    <w:p w14:paraId="69B9DC7E" w14:textId="5E18AC82" w:rsidR="009C3A7F" w:rsidRPr="003B177E" w:rsidRDefault="00B73FB7" w:rsidP="009C3A7F">
      <w:pPr>
        <w:pStyle w:val="ListParagraph"/>
        <w:numPr>
          <w:ilvl w:val="0"/>
          <w:numId w:val="1"/>
        </w:numPr>
        <w:rPr>
          <w:rFonts w:ascii="Times New Roman" w:hAnsi="Times New Roman" w:cs="Times New Roman"/>
          <w:color w:val="000000" w:themeColor="text1"/>
          <w:szCs w:val="24"/>
        </w:rPr>
      </w:pPr>
      <w:r>
        <w:rPr>
          <w:rFonts w:ascii="Times New Roman" w:hAnsi="Times New Roman" w:cs="Times New Roman"/>
          <w:color w:val="000000" w:themeColor="text1"/>
          <w:szCs w:val="24"/>
        </w:rPr>
        <w:t>During an</w:t>
      </w:r>
      <w:r w:rsidR="00805BFD" w:rsidRPr="003B177E">
        <w:rPr>
          <w:rFonts w:ascii="Times New Roman" w:hAnsi="Times New Roman" w:cs="Times New Roman"/>
          <w:color w:val="000000" w:themeColor="text1"/>
          <w:szCs w:val="24"/>
        </w:rPr>
        <w:t xml:space="preserve"> </w:t>
      </w:r>
      <w:r w:rsidR="009C3A7F" w:rsidRPr="003B177E">
        <w:rPr>
          <w:rFonts w:ascii="Times New Roman" w:hAnsi="Times New Roman" w:cs="Times New Roman"/>
          <w:color w:val="000000" w:themeColor="text1"/>
          <w:szCs w:val="24"/>
        </w:rPr>
        <w:t>asynchronous method of delivery, student progression rates operate in isolation rather than a combined learning environment. As such, we suggest the future e-learning projects place a larger emphasis on the one-on-one integration of e-learning, rather than classroom-based activities.</w:t>
      </w:r>
      <w:r w:rsidR="00805BFD" w:rsidRPr="003B177E">
        <w:rPr>
          <w:rFonts w:ascii="Times New Roman" w:hAnsi="Times New Roman" w:cs="Times New Roman"/>
          <w:color w:val="000000" w:themeColor="text1"/>
          <w:szCs w:val="24"/>
        </w:rPr>
        <w:t xml:space="preserve"> This can also be seen in the “gating” of content that can either hold students back, or keep students from advancing quickly.</w:t>
      </w:r>
    </w:p>
    <w:p w14:paraId="0F44A478" w14:textId="77777777" w:rsidR="009C3A7F" w:rsidRPr="003B177E" w:rsidRDefault="009C3A7F" w:rsidP="009C3A7F">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 xml:space="preserve">The format of an Open Educational Resource (OER) invites many challenges, notably ensuring consistency when the materials are shared. Linking to supplementary resources outside of the LMS are not encouraged, and hosting all materials by the curriculum development team are preferred to put less strain on service providers or instructors looking to adopt an OER. </w:t>
      </w:r>
    </w:p>
    <w:p w14:paraId="576654AD" w14:textId="2AA2B774" w:rsidR="00696690" w:rsidRPr="003B177E" w:rsidRDefault="004462B2" w:rsidP="00805BFD">
      <w:pPr>
        <w:pStyle w:val="ListParagraph"/>
        <w:numPr>
          <w:ilvl w:val="0"/>
          <w:numId w:val="1"/>
        </w:numPr>
        <w:rPr>
          <w:rFonts w:ascii="Times New Roman" w:hAnsi="Times New Roman" w:cs="Times New Roman"/>
          <w:color w:val="000000" w:themeColor="text1"/>
          <w:szCs w:val="24"/>
        </w:rPr>
      </w:pPr>
      <w:r w:rsidRPr="003B177E">
        <w:rPr>
          <w:rFonts w:ascii="Times New Roman" w:hAnsi="Times New Roman" w:cs="Times New Roman"/>
          <w:color w:val="000000" w:themeColor="text1"/>
          <w:szCs w:val="24"/>
        </w:rPr>
        <w:t>Based on repeated outcomes in client retention rates, we would predict that future projects similar to AECO could expect a minimum 25% drop-out rate</w:t>
      </w:r>
      <w:r w:rsidR="00805BFD" w:rsidRPr="003B177E">
        <w:rPr>
          <w:rFonts w:ascii="Times New Roman" w:hAnsi="Times New Roman" w:cs="Times New Roman"/>
          <w:color w:val="000000" w:themeColor="text1"/>
          <w:szCs w:val="24"/>
        </w:rPr>
        <w:t xml:space="preserve"> from enrolment</w:t>
      </w:r>
      <w:r w:rsidRPr="003B177E">
        <w:rPr>
          <w:rFonts w:ascii="Times New Roman" w:hAnsi="Times New Roman" w:cs="Times New Roman"/>
          <w:color w:val="000000" w:themeColor="text1"/>
          <w:szCs w:val="24"/>
        </w:rPr>
        <w:t xml:space="preserve"> due to difficulties with e-learning and decisions that their goals had changed since joining the project. </w:t>
      </w:r>
      <w:r w:rsidR="003B0DAF" w:rsidRPr="003B177E">
        <w:rPr>
          <w:rFonts w:ascii="Times New Roman" w:hAnsi="Times New Roman" w:cs="Times New Roman"/>
          <w:color w:val="000000" w:themeColor="text1"/>
          <w:szCs w:val="24"/>
        </w:rPr>
        <w:t xml:space="preserve">The former would be </w:t>
      </w:r>
      <w:r w:rsidR="00682EE3" w:rsidRPr="003B177E">
        <w:rPr>
          <w:rFonts w:ascii="Times New Roman" w:hAnsi="Times New Roman" w:cs="Times New Roman"/>
          <w:color w:val="000000" w:themeColor="text1"/>
          <w:szCs w:val="24"/>
        </w:rPr>
        <w:t xml:space="preserve">a significant barrier to address, as it can be better prevented </w:t>
      </w:r>
      <w:r w:rsidR="0057003C" w:rsidRPr="003B177E">
        <w:rPr>
          <w:rFonts w:ascii="Times New Roman" w:hAnsi="Times New Roman" w:cs="Times New Roman"/>
          <w:color w:val="000000" w:themeColor="text1"/>
          <w:szCs w:val="24"/>
        </w:rPr>
        <w:t>by increases in pre-entry orientation, digital literacy training, and ongoing support.</w:t>
      </w:r>
    </w:p>
    <w:p w14:paraId="3495A34A" w14:textId="69D41941" w:rsidR="00493662" w:rsidRPr="00136C4C" w:rsidRDefault="003B177E" w:rsidP="003B177E">
      <w:pPr>
        <w:pStyle w:val="Heading2"/>
        <w:rPr>
          <w:rFonts w:ascii="Times New Roman" w:hAnsi="Times New Roman" w:cs="Times New Roman"/>
          <w:b/>
          <w:color w:val="000000" w:themeColor="text1"/>
          <w:sz w:val="24"/>
        </w:rPr>
      </w:pPr>
      <w:r w:rsidRPr="00136C4C">
        <w:rPr>
          <w:rFonts w:ascii="Times New Roman" w:hAnsi="Times New Roman" w:cs="Times New Roman"/>
          <w:b/>
          <w:color w:val="000000" w:themeColor="text1"/>
          <w:sz w:val="24"/>
        </w:rPr>
        <w:t>Recognition</w:t>
      </w:r>
    </w:p>
    <w:p w14:paraId="722F8307" w14:textId="732C1A1C" w:rsidR="00493662" w:rsidRPr="003B177E" w:rsidRDefault="00493662" w:rsidP="00493662">
      <w:pPr>
        <w:spacing w:line="276" w:lineRule="auto"/>
        <w:rPr>
          <w:color w:val="000000" w:themeColor="text1"/>
          <w:sz w:val="22"/>
        </w:rPr>
      </w:pPr>
      <w:r w:rsidRPr="003B177E">
        <w:rPr>
          <w:color w:val="000000" w:themeColor="text1"/>
          <w:sz w:val="22"/>
        </w:rPr>
        <w:t xml:space="preserve">AECO was made possible thanks to the </w:t>
      </w:r>
      <w:r w:rsidR="00B73FB7">
        <w:rPr>
          <w:color w:val="000000" w:themeColor="text1"/>
          <w:sz w:val="22"/>
        </w:rPr>
        <w:t xml:space="preserve">funding </w:t>
      </w:r>
      <w:r w:rsidRPr="003B177E">
        <w:rPr>
          <w:color w:val="000000" w:themeColor="text1"/>
          <w:sz w:val="22"/>
        </w:rPr>
        <w:t xml:space="preserve">support of Alberta </w:t>
      </w:r>
      <w:proofErr w:type="spellStart"/>
      <w:r w:rsidRPr="003B177E">
        <w:rPr>
          <w:color w:val="000000" w:themeColor="text1"/>
          <w:sz w:val="22"/>
        </w:rPr>
        <w:t>Labour’s</w:t>
      </w:r>
      <w:proofErr w:type="spellEnd"/>
      <w:r w:rsidRPr="003B177E">
        <w:rPr>
          <w:color w:val="000000" w:themeColor="text1"/>
          <w:sz w:val="22"/>
        </w:rPr>
        <w:t xml:space="preserve"> Innovative Projects - Language for Workforce Attachment (E-Learning</w:t>
      </w:r>
      <w:r w:rsidR="00B73FB7">
        <w:rPr>
          <w:color w:val="000000" w:themeColor="text1"/>
          <w:sz w:val="22"/>
        </w:rPr>
        <w:t>) and the guidance of an Advisory Committee members from</w:t>
      </w:r>
      <w:r w:rsidRPr="003B177E">
        <w:rPr>
          <w:color w:val="000000" w:themeColor="text1"/>
          <w:sz w:val="22"/>
        </w:rPr>
        <w:t xml:space="preserve"> </w:t>
      </w:r>
      <w:proofErr w:type="spellStart"/>
      <w:r w:rsidRPr="003B177E">
        <w:rPr>
          <w:color w:val="000000" w:themeColor="text1"/>
          <w:sz w:val="22"/>
        </w:rPr>
        <w:t>NorQuest</w:t>
      </w:r>
      <w:proofErr w:type="spellEnd"/>
      <w:r w:rsidRPr="003B177E">
        <w:rPr>
          <w:color w:val="000000" w:themeColor="text1"/>
          <w:sz w:val="22"/>
        </w:rPr>
        <w:t xml:space="preserve"> College, The Centre for Education and Training, and Columbia College.</w:t>
      </w:r>
    </w:p>
    <w:p w14:paraId="5EFB8523" w14:textId="77777777" w:rsidR="00493662" w:rsidRPr="003B177E" w:rsidRDefault="00493662">
      <w:pPr>
        <w:rPr>
          <w:color w:val="000000" w:themeColor="text1"/>
          <w:sz w:val="22"/>
        </w:rPr>
      </w:pPr>
    </w:p>
    <w:sectPr w:rsidR="00493662" w:rsidRPr="003B177E" w:rsidSect="00362CF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4D18" w14:textId="77777777" w:rsidR="00474DD8" w:rsidRDefault="00474DD8" w:rsidP="006D1533">
      <w:r>
        <w:separator/>
      </w:r>
    </w:p>
  </w:endnote>
  <w:endnote w:type="continuationSeparator" w:id="0">
    <w:p w14:paraId="318B98EF" w14:textId="77777777" w:rsidR="00474DD8" w:rsidRDefault="00474DD8" w:rsidP="006D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A226" w14:textId="77777777" w:rsidR="00474DD8" w:rsidRDefault="00474DD8" w:rsidP="006D1533">
      <w:r>
        <w:separator/>
      </w:r>
    </w:p>
  </w:footnote>
  <w:footnote w:type="continuationSeparator" w:id="0">
    <w:p w14:paraId="17E47162" w14:textId="77777777" w:rsidR="00474DD8" w:rsidRDefault="00474DD8" w:rsidP="006D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2D23" w14:textId="218A00D9" w:rsidR="006D1533" w:rsidRDefault="006D1533">
    <w:pPr>
      <w:pStyle w:val="Header"/>
    </w:pPr>
    <w:r w:rsidRPr="003B177E">
      <w:rPr>
        <w:b/>
        <w:bCs/>
        <w:noProof/>
        <w:color w:val="000000" w:themeColor="text1"/>
      </w:rPr>
      <w:drawing>
        <wp:anchor distT="0" distB="0" distL="114300" distR="114300" simplePos="0" relativeHeight="251659264" behindDoc="0" locked="0" layoutInCell="1" allowOverlap="1" wp14:anchorId="464F3DB4" wp14:editId="68AD6E64">
          <wp:simplePos x="0" y="0"/>
          <wp:positionH relativeFrom="margin">
            <wp:posOffset>1533998</wp:posOffset>
          </wp:positionH>
          <wp:positionV relativeFrom="margin">
            <wp:posOffset>-567690</wp:posOffset>
          </wp:positionV>
          <wp:extent cx="2745105" cy="443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S%20logo%202016-pr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105" cy="443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44626"/>
    <w:multiLevelType w:val="hybridMultilevel"/>
    <w:tmpl w:val="E0C6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2DA8"/>
    <w:multiLevelType w:val="hybridMultilevel"/>
    <w:tmpl w:val="848C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465B3"/>
    <w:multiLevelType w:val="hybridMultilevel"/>
    <w:tmpl w:val="C19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F6DE1"/>
    <w:multiLevelType w:val="hybridMultilevel"/>
    <w:tmpl w:val="6B30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536F8"/>
    <w:multiLevelType w:val="hybridMultilevel"/>
    <w:tmpl w:val="3092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F38CC"/>
    <w:multiLevelType w:val="hybridMultilevel"/>
    <w:tmpl w:val="E1202C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852"/>
    <w:multiLevelType w:val="hybridMultilevel"/>
    <w:tmpl w:val="8D04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B34F3"/>
    <w:multiLevelType w:val="hybridMultilevel"/>
    <w:tmpl w:val="15CE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KJsXi9KGS/Y8v9cs5gYtH8le3nFYxvqYeJmGdZHcIopiRI+/qmRrWYJpGa5lugOMtjq62ArfnbRerz2EPDa6A==" w:salt="sEa8+/UDysdP4g5iAG1+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7F"/>
    <w:rsid w:val="00013FF7"/>
    <w:rsid w:val="000648D8"/>
    <w:rsid w:val="0007390E"/>
    <w:rsid w:val="00076ABE"/>
    <w:rsid w:val="00086AD9"/>
    <w:rsid w:val="00094762"/>
    <w:rsid w:val="000B0FC0"/>
    <w:rsid w:val="000B166E"/>
    <w:rsid w:val="000B34B8"/>
    <w:rsid w:val="000C4BDC"/>
    <w:rsid w:val="000C68A1"/>
    <w:rsid w:val="000F0056"/>
    <w:rsid w:val="000F3022"/>
    <w:rsid w:val="00100A84"/>
    <w:rsid w:val="001052BD"/>
    <w:rsid w:val="00114FBD"/>
    <w:rsid w:val="00125458"/>
    <w:rsid w:val="00136C4C"/>
    <w:rsid w:val="00137F7A"/>
    <w:rsid w:val="00144093"/>
    <w:rsid w:val="00145E8A"/>
    <w:rsid w:val="00171496"/>
    <w:rsid w:val="00184690"/>
    <w:rsid w:val="0019062A"/>
    <w:rsid w:val="001958C2"/>
    <w:rsid w:val="001B5086"/>
    <w:rsid w:val="001C0BD8"/>
    <w:rsid w:val="001E03ED"/>
    <w:rsid w:val="001F222B"/>
    <w:rsid w:val="00200173"/>
    <w:rsid w:val="00223BFE"/>
    <w:rsid w:val="002612DF"/>
    <w:rsid w:val="002A52B6"/>
    <w:rsid w:val="002B0367"/>
    <w:rsid w:val="002D1490"/>
    <w:rsid w:val="002D4204"/>
    <w:rsid w:val="002D69F1"/>
    <w:rsid w:val="002F38ED"/>
    <w:rsid w:val="002F4342"/>
    <w:rsid w:val="00346B4F"/>
    <w:rsid w:val="00362CF8"/>
    <w:rsid w:val="003944F1"/>
    <w:rsid w:val="00396197"/>
    <w:rsid w:val="003A443B"/>
    <w:rsid w:val="003B0DAF"/>
    <w:rsid w:val="003B177E"/>
    <w:rsid w:val="003B3242"/>
    <w:rsid w:val="003B3FA1"/>
    <w:rsid w:val="003E3007"/>
    <w:rsid w:val="003F301B"/>
    <w:rsid w:val="00416AED"/>
    <w:rsid w:val="004319DB"/>
    <w:rsid w:val="004462B2"/>
    <w:rsid w:val="00472CEF"/>
    <w:rsid w:val="00474DD8"/>
    <w:rsid w:val="0049263C"/>
    <w:rsid w:val="00493662"/>
    <w:rsid w:val="004A6C77"/>
    <w:rsid w:val="00502D8D"/>
    <w:rsid w:val="00530A15"/>
    <w:rsid w:val="00552F32"/>
    <w:rsid w:val="0057003C"/>
    <w:rsid w:val="005759E7"/>
    <w:rsid w:val="00580AC6"/>
    <w:rsid w:val="005849B1"/>
    <w:rsid w:val="005862AD"/>
    <w:rsid w:val="0059166E"/>
    <w:rsid w:val="005A2A01"/>
    <w:rsid w:val="005D4205"/>
    <w:rsid w:val="005D70B9"/>
    <w:rsid w:val="005E0210"/>
    <w:rsid w:val="005F6159"/>
    <w:rsid w:val="00606BA7"/>
    <w:rsid w:val="006143A3"/>
    <w:rsid w:val="006235AE"/>
    <w:rsid w:val="0063549D"/>
    <w:rsid w:val="00641467"/>
    <w:rsid w:val="006534C2"/>
    <w:rsid w:val="0065411B"/>
    <w:rsid w:val="006654B5"/>
    <w:rsid w:val="006713D9"/>
    <w:rsid w:val="00672767"/>
    <w:rsid w:val="00682EE3"/>
    <w:rsid w:val="00696690"/>
    <w:rsid w:val="006B0E48"/>
    <w:rsid w:val="006B1B4B"/>
    <w:rsid w:val="006B55AF"/>
    <w:rsid w:val="006C5ABD"/>
    <w:rsid w:val="006D1533"/>
    <w:rsid w:val="006E0B92"/>
    <w:rsid w:val="006F3F04"/>
    <w:rsid w:val="00705CBB"/>
    <w:rsid w:val="007070A4"/>
    <w:rsid w:val="00755FE5"/>
    <w:rsid w:val="007628AD"/>
    <w:rsid w:val="00763F71"/>
    <w:rsid w:val="00773A6F"/>
    <w:rsid w:val="00792926"/>
    <w:rsid w:val="007B179B"/>
    <w:rsid w:val="007B44CE"/>
    <w:rsid w:val="007C5186"/>
    <w:rsid w:val="007E1460"/>
    <w:rsid w:val="007E1B7E"/>
    <w:rsid w:val="007E5C2D"/>
    <w:rsid w:val="007E6278"/>
    <w:rsid w:val="008045C7"/>
    <w:rsid w:val="008047C4"/>
    <w:rsid w:val="00805BFD"/>
    <w:rsid w:val="00814C68"/>
    <w:rsid w:val="0083388C"/>
    <w:rsid w:val="00836FD8"/>
    <w:rsid w:val="00862659"/>
    <w:rsid w:val="00875CFE"/>
    <w:rsid w:val="008C4723"/>
    <w:rsid w:val="008D0154"/>
    <w:rsid w:val="008D0B05"/>
    <w:rsid w:val="00911BE3"/>
    <w:rsid w:val="00914292"/>
    <w:rsid w:val="009159C4"/>
    <w:rsid w:val="00930CAC"/>
    <w:rsid w:val="00937926"/>
    <w:rsid w:val="00970D63"/>
    <w:rsid w:val="00977463"/>
    <w:rsid w:val="00981EB9"/>
    <w:rsid w:val="009A1D81"/>
    <w:rsid w:val="009A54C3"/>
    <w:rsid w:val="009B5E0D"/>
    <w:rsid w:val="009C3A7F"/>
    <w:rsid w:val="009D75CB"/>
    <w:rsid w:val="009E53B6"/>
    <w:rsid w:val="009E7A08"/>
    <w:rsid w:val="00A0151C"/>
    <w:rsid w:val="00A06768"/>
    <w:rsid w:val="00A153A3"/>
    <w:rsid w:val="00A2495A"/>
    <w:rsid w:val="00A463F6"/>
    <w:rsid w:val="00A5283F"/>
    <w:rsid w:val="00A94D20"/>
    <w:rsid w:val="00AA1AB2"/>
    <w:rsid w:val="00AB734E"/>
    <w:rsid w:val="00B13C05"/>
    <w:rsid w:val="00B230F2"/>
    <w:rsid w:val="00B307CB"/>
    <w:rsid w:val="00B36D7C"/>
    <w:rsid w:val="00B42303"/>
    <w:rsid w:val="00B46E3C"/>
    <w:rsid w:val="00B52211"/>
    <w:rsid w:val="00B54FBC"/>
    <w:rsid w:val="00B73FB7"/>
    <w:rsid w:val="00B75F11"/>
    <w:rsid w:val="00B84D00"/>
    <w:rsid w:val="00BB1AC1"/>
    <w:rsid w:val="00BD1793"/>
    <w:rsid w:val="00BE752D"/>
    <w:rsid w:val="00BF3A82"/>
    <w:rsid w:val="00BF75BA"/>
    <w:rsid w:val="00C11642"/>
    <w:rsid w:val="00C16A53"/>
    <w:rsid w:val="00C22BC0"/>
    <w:rsid w:val="00C45E58"/>
    <w:rsid w:val="00C64DFF"/>
    <w:rsid w:val="00C67AA9"/>
    <w:rsid w:val="00CC3257"/>
    <w:rsid w:val="00CD0F1A"/>
    <w:rsid w:val="00CE3BB3"/>
    <w:rsid w:val="00CE68D7"/>
    <w:rsid w:val="00CE73B7"/>
    <w:rsid w:val="00CF1C32"/>
    <w:rsid w:val="00D0057E"/>
    <w:rsid w:val="00D01193"/>
    <w:rsid w:val="00D03BEF"/>
    <w:rsid w:val="00D21314"/>
    <w:rsid w:val="00D6470D"/>
    <w:rsid w:val="00D6613B"/>
    <w:rsid w:val="00D72CE9"/>
    <w:rsid w:val="00D73C58"/>
    <w:rsid w:val="00DB585A"/>
    <w:rsid w:val="00DC3F8F"/>
    <w:rsid w:val="00DC50E7"/>
    <w:rsid w:val="00DC6BFB"/>
    <w:rsid w:val="00DE5F32"/>
    <w:rsid w:val="00DE5F6D"/>
    <w:rsid w:val="00DF0D07"/>
    <w:rsid w:val="00DF691D"/>
    <w:rsid w:val="00E36331"/>
    <w:rsid w:val="00E479D5"/>
    <w:rsid w:val="00E50B9C"/>
    <w:rsid w:val="00E65008"/>
    <w:rsid w:val="00E741D2"/>
    <w:rsid w:val="00E80AF6"/>
    <w:rsid w:val="00E96B56"/>
    <w:rsid w:val="00EA644F"/>
    <w:rsid w:val="00EA6C37"/>
    <w:rsid w:val="00EC3644"/>
    <w:rsid w:val="00ED546B"/>
    <w:rsid w:val="00EF1E5F"/>
    <w:rsid w:val="00F02385"/>
    <w:rsid w:val="00F222DC"/>
    <w:rsid w:val="00F3140E"/>
    <w:rsid w:val="00F31909"/>
    <w:rsid w:val="00F362FB"/>
    <w:rsid w:val="00F411DF"/>
    <w:rsid w:val="00F530D5"/>
    <w:rsid w:val="00F64FF8"/>
    <w:rsid w:val="00F74614"/>
    <w:rsid w:val="00F85110"/>
    <w:rsid w:val="00FA2498"/>
    <w:rsid w:val="00FB43CB"/>
    <w:rsid w:val="00FB479A"/>
    <w:rsid w:val="00FC11AF"/>
    <w:rsid w:val="00FC3CC0"/>
    <w:rsid w:val="00FC42FB"/>
    <w:rsid w:val="00FD02EB"/>
    <w:rsid w:val="00FF476A"/>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74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3A7F"/>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C3A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3A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06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A7F"/>
    <w:rPr>
      <w:rFonts w:asciiTheme="majorHAnsi" w:eastAsiaTheme="majorEastAsia" w:hAnsiTheme="majorHAnsi" w:cstheme="majorBidi"/>
      <w:color w:val="2E74B5" w:themeColor="accent1" w:themeShade="BF"/>
      <w:sz w:val="32"/>
      <w:szCs w:val="32"/>
      <w:bdr w:val="nil"/>
    </w:rPr>
  </w:style>
  <w:style w:type="character" w:customStyle="1" w:styleId="Heading2Char">
    <w:name w:val="Heading 2 Char"/>
    <w:basedOn w:val="DefaultParagraphFont"/>
    <w:link w:val="Heading2"/>
    <w:uiPriority w:val="9"/>
    <w:rsid w:val="009C3A7F"/>
    <w:rPr>
      <w:rFonts w:asciiTheme="majorHAnsi" w:eastAsiaTheme="majorEastAsia" w:hAnsiTheme="majorHAnsi" w:cstheme="majorBidi"/>
      <w:color w:val="2E74B5" w:themeColor="accent1" w:themeShade="BF"/>
      <w:sz w:val="26"/>
      <w:szCs w:val="26"/>
      <w:bdr w:val="nil"/>
    </w:rPr>
  </w:style>
  <w:style w:type="character" w:styleId="Hyperlink">
    <w:name w:val="Hyperlink"/>
    <w:rsid w:val="009C3A7F"/>
    <w:rPr>
      <w:u w:val="single"/>
    </w:rPr>
  </w:style>
  <w:style w:type="paragraph" w:styleId="ListParagraph">
    <w:name w:val="List Paragraph"/>
    <w:basedOn w:val="Normal"/>
    <w:uiPriority w:val="34"/>
    <w:qFormat/>
    <w:rsid w:val="009C3A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CA"/>
    </w:rPr>
  </w:style>
  <w:style w:type="character" w:customStyle="1" w:styleId="NoneA">
    <w:name w:val="None A"/>
    <w:rsid w:val="009C3A7F"/>
    <w:rPr>
      <w:lang w:val="en-US"/>
    </w:rPr>
  </w:style>
  <w:style w:type="character" w:customStyle="1" w:styleId="Heading3Char">
    <w:name w:val="Heading 3 Char"/>
    <w:basedOn w:val="DefaultParagraphFont"/>
    <w:link w:val="Heading3"/>
    <w:uiPriority w:val="9"/>
    <w:rsid w:val="0019062A"/>
    <w:rPr>
      <w:rFonts w:asciiTheme="majorHAnsi" w:eastAsiaTheme="majorEastAsia" w:hAnsiTheme="majorHAnsi" w:cstheme="majorBidi"/>
      <w:color w:val="1F4D78" w:themeColor="accent1" w:themeShade="7F"/>
      <w:bdr w:val="nil"/>
    </w:rPr>
  </w:style>
  <w:style w:type="paragraph" w:styleId="Header">
    <w:name w:val="header"/>
    <w:basedOn w:val="Normal"/>
    <w:link w:val="HeaderChar"/>
    <w:uiPriority w:val="99"/>
    <w:unhideWhenUsed/>
    <w:rsid w:val="006D1533"/>
    <w:pPr>
      <w:tabs>
        <w:tab w:val="center" w:pos="4680"/>
        <w:tab w:val="right" w:pos="9360"/>
      </w:tabs>
    </w:pPr>
  </w:style>
  <w:style w:type="character" w:customStyle="1" w:styleId="HeaderChar">
    <w:name w:val="Header Char"/>
    <w:basedOn w:val="DefaultParagraphFont"/>
    <w:link w:val="Header"/>
    <w:uiPriority w:val="99"/>
    <w:rsid w:val="006D1533"/>
    <w:rPr>
      <w:rFonts w:ascii="Times New Roman" w:eastAsia="Arial Unicode MS" w:hAnsi="Times New Roman" w:cs="Times New Roman"/>
      <w:bdr w:val="nil"/>
    </w:rPr>
  </w:style>
  <w:style w:type="paragraph" w:styleId="Footer">
    <w:name w:val="footer"/>
    <w:basedOn w:val="Normal"/>
    <w:link w:val="FooterChar"/>
    <w:uiPriority w:val="99"/>
    <w:unhideWhenUsed/>
    <w:rsid w:val="006D1533"/>
    <w:pPr>
      <w:tabs>
        <w:tab w:val="center" w:pos="4680"/>
        <w:tab w:val="right" w:pos="9360"/>
      </w:tabs>
    </w:pPr>
  </w:style>
  <w:style w:type="character" w:customStyle="1" w:styleId="FooterChar">
    <w:name w:val="Footer Char"/>
    <w:basedOn w:val="DefaultParagraphFont"/>
    <w:link w:val="Footer"/>
    <w:uiPriority w:val="99"/>
    <w:rsid w:val="006D1533"/>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igrant-education.ca/CIESLear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7A81D9-4BBA-4B82-9FE8-F4DB12BF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1297</Words>
  <Characters>7398</Characters>
  <Application>Microsoft Office Word</Application>
  <DocSecurity>8</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Development &amp; Delivery</vt:lpstr>
      <vt:lpstr>Results</vt:lpstr>
      <vt:lpstr>    Lessons Learned</vt:lpstr>
      <vt:lpstr>    Recognition</vt:lpstr>
    </vt:vector>
  </TitlesOfParts>
  <Company>Calgary Immigrant Educational Society</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Colyn deGraaff</dc:creator>
  <cp:keywords/>
  <dc:description/>
  <cp:lastModifiedBy>Sylvia Wencel</cp:lastModifiedBy>
  <cp:revision>62</cp:revision>
  <cp:lastPrinted>2018-06-14T20:02:00Z</cp:lastPrinted>
  <dcterms:created xsi:type="dcterms:W3CDTF">2018-06-14T20:02:00Z</dcterms:created>
  <dcterms:modified xsi:type="dcterms:W3CDTF">2018-08-28T16:43:00Z</dcterms:modified>
</cp:coreProperties>
</file>